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2E" w:rsidRPr="008E352E" w:rsidRDefault="008E352E" w:rsidP="008E352E">
      <w:pPr>
        <w:jc w:val="center"/>
        <w:rPr>
          <w:sz w:val="32"/>
          <w:szCs w:val="32"/>
        </w:rPr>
      </w:pPr>
      <w:r w:rsidRPr="008E352E">
        <w:rPr>
          <w:b/>
          <w:bCs/>
          <w:sz w:val="32"/>
          <w:szCs w:val="32"/>
        </w:rPr>
        <w:t xml:space="preserve">Concept du groupe </w:t>
      </w:r>
      <w:r w:rsidRPr="008E352E">
        <w:rPr>
          <w:b/>
          <w:bCs/>
          <w:sz w:val="32"/>
          <w:szCs w:val="32"/>
        </w:rPr>
        <w:br/>
        <w:t>« Sécurité internationale et t</w:t>
      </w:r>
      <w:r w:rsidR="00715273">
        <w:rPr>
          <w:b/>
          <w:bCs/>
          <w:sz w:val="32"/>
          <w:szCs w:val="32"/>
        </w:rPr>
        <w:t>ransformation de conflits locaux</w:t>
      </w:r>
      <w:r w:rsidRPr="008E352E">
        <w:rPr>
          <w:b/>
          <w:bCs/>
          <w:sz w:val="32"/>
          <w:szCs w:val="32"/>
        </w:rPr>
        <w:t> »</w:t>
      </w:r>
    </w:p>
    <w:p w:rsidR="008E352E" w:rsidRPr="008E352E" w:rsidRDefault="008E352E" w:rsidP="008E352E">
      <w:pPr>
        <w:jc w:val="center"/>
        <w:rPr>
          <w:sz w:val="24"/>
          <w:szCs w:val="24"/>
        </w:rPr>
      </w:pPr>
      <w:r w:rsidRPr="008E352E">
        <w:rPr>
          <w:b/>
          <w:bCs/>
          <w:sz w:val="24"/>
          <w:szCs w:val="24"/>
        </w:rPr>
        <w:t>Conférence du Fokus Sahel à l’académie évangélique de Francfort</w:t>
      </w:r>
    </w:p>
    <w:p w:rsidR="001E5B00" w:rsidRPr="008E352E" w:rsidRDefault="008E352E" w:rsidP="008E352E">
      <w:pPr>
        <w:jc w:val="center"/>
        <w:rPr>
          <w:rFonts w:cstheme="minorHAnsi"/>
          <w:b/>
          <w:sz w:val="24"/>
          <w:szCs w:val="24"/>
        </w:rPr>
      </w:pPr>
      <w:r w:rsidRPr="008E352E">
        <w:rPr>
          <w:b/>
          <w:bCs/>
          <w:sz w:val="24"/>
          <w:szCs w:val="24"/>
        </w:rPr>
        <w:t>27/ et 28 mars 2019</w:t>
      </w:r>
    </w:p>
    <w:p w:rsidR="00304B2E" w:rsidRDefault="00304B2E" w:rsidP="00634CAC">
      <w:pPr>
        <w:jc w:val="center"/>
        <w:rPr>
          <w:rFonts w:cstheme="minorHAnsi"/>
          <w:b/>
          <w:sz w:val="40"/>
          <w:szCs w:val="40"/>
        </w:rPr>
      </w:pPr>
    </w:p>
    <w:p w:rsidR="00585600" w:rsidRPr="001A6299" w:rsidRDefault="00585600" w:rsidP="0043049D">
      <w:pPr>
        <w:rPr>
          <w:rFonts w:cstheme="minorHAnsi"/>
          <w:b/>
          <w:sz w:val="40"/>
          <w:szCs w:val="40"/>
        </w:rPr>
      </w:pPr>
    </w:p>
    <w:p w:rsidR="00F060EE" w:rsidRDefault="008E352E" w:rsidP="008E352E">
      <w:pPr>
        <w:pBdr>
          <w:top w:val="single" w:sz="4" w:space="1" w:color="auto"/>
          <w:left w:val="single" w:sz="4" w:space="4" w:color="auto"/>
          <w:bottom w:val="single" w:sz="4" w:space="1" w:color="auto"/>
          <w:right w:val="single" w:sz="4" w:space="4" w:color="auto"/>
        </w:pBdr>
        <w:jc w:val="center"/>
        <w:rPr>
          <w:rFonts w:cstheme="minorHAnsi"/>
          <w:b/>
          <w:sz w:val="28"/>
          <w:szCs w:val="28"/>
        </w:rPr>
      </w:pPr>
      <w:r>
        <w:rPr>
          <w:rFonts w:cstheme="minorHAnsi"/>
          <w:b/>
          <w:sz w:val="40"/>
          <w:szCs w:val="40"/>
        </w:rPr>
        <w:t>COMMUNICATION :</w:t>
      </w:r>
      <w:r w:rsidR="00F060EE" w:rsidRPr="001A6299">
        <w:rPr>
          <w:rFonts w:cstheme="minorHAnsi"/>
          <w:b/>
          <w:sz w:val="40"/>
          <w:szCs w:val="40"/>
        </w:rPr>
        <w:t> </w:t>
      </w:r>
      <w:r>
        <w:rPr>
          <w:rFonts w:cstheme="minorHAnsi"/>
          <w:b/>
          <w:sz w:val="40"/>
          <w:szCs w:val="40"/>
        </w:rPr>
        <w:t xml:space="preserve">   </w:t>
      </w:r>
      <w:r w:rsidRPr="008E352E">
        <w:rPr>
          <w:rFonts w:cstheme="minorHAnsi"/>
          <w:b/>
          <w:sz w:val="40"/>
          <w:szCs w:val="40"/>
        </w:rPr>
        <w:t>SOUMANA COULIBALY</w:t>
      </w:r>
      <w:r w:rsidR="00F060EE" w:rsidRPr="001A6299">
        <w:rPr>
          <w:rFonts w:cstheme="minorHAnsi"/>
          <w:b/>
          <w:sz w:val="28"/>
          <w:szCs w:val="28"/>
        </w:rPr>
        <w:t xml:space="preserve"> </w:t>
      </w:r>
      <w:r w:rsidRPr="001A6299">
        <w:rPr>
          <w:rFonts w:cstheme="minorHAnsi"/>
          <w:noProof/>
          <w:lang w:eastAsia="fr-FR"/>
        </w:rPr>
        <w:drawing>
          <wp:inline distT="0" distB="0" distL="0" distR="0" wp14:anchorId="4920FAC9" wp14:editId="1141DFC4">
            <wp:extent cx="523875" cy="542925"/>
            <wp:effectExtent l="0" t="0" r="9525" b="9525"/>
            <wp:docPr id="16" name="Picture 2" descr="C:\Users\ISMAEL TOLO\Desktop\ENDA 2016\ENDA 2015\ENDA 2013\LOGOENDA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ISMAEL TOLO\Desktop\ENDA 2016\ENDA 2015\ENDA 2013\LOGOENDAMAL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986" cy="546149"/>
                    </a:xfrm>
                    <a:prstGeom prst="rect">
                      <a:avLst/>
                    </a:prstGeom>
                    <a:noFill/>
                    <a:extLst/>
                  </pic:spPr>
                </pic:pic>
              </a:graphicData>
            </a:graphic>
          </wp:inline>
        </w:drawing>
      </w:r>
    </w:p>
    <w:p w:rsidR="0005034F" w:rsidRPr="008E352E" w:rsidRDefault="0005034F" w:rsidP="008E352E">
      <w:pPr>
        <w:pBdr>
          <w:top w:val="single" w:sz="4" w:space="1" w:color="auto"/>
          <w:left w:val="single" w:sz="4" w:space="4" w:color="auto"/>
          <w:bottom w:val="single" w:sz="4" w:space="1" w:color="auto"/>
          <w:right w:val="single" w:sz="4" w:space="4" w:color="auto"/>
        </w:pBdr>
        <w:jc w:val="center"/>
        <w:rPr>
          <w:rFonts w:cstheme="minorHAnsi"/>
          <w:b/>
          <w:sz w:val="40"/>
          <w:szCs w:val="40"/>
        </w:rPr>
      </w:pPr>
      <w:r>
        <w:rPr>
          <w:rFonts w:cstheme="minorHAnsi"/>
          <w:b/>
          <w:sz w:val="28"/>
          <w:szCs w:val="28"/>
        </w:rPr>
        <w:t>Thème : « </w:t>
      </w:r>
      <w:r w:rsidR="00976ACD" w:rsidRPr="00976ACD">
        <w:rPr>
          <w:b/>
          <w:bCs/>
          <w:sz w:val="28"/>
          <w:szCs w:val="28"/>
        </w:rPr>
        <w:t>Le dialogue intercommunautaire et la gestion des conflits locaux</w:t>
      </w:r>
      <w:r w:rsidR="00976ACD">
        <w:rPr>
          <w:b/>
          <w:bCs/>
          <w:sz w:val="28"/>
          <w:szCs w:val="28"/>
        </w:rPr>
        <w:t xml:space="preserve"> </w:t>
      </w:r>
      <w:r>
        <w:rPr>
          <w:b/>
          <w:sz w:val="28"/>
          <w:szCs w:val="28"/>
        </w:rPr>
        <w:t>»</w:t>
      </w:r>
      <w:r w:rsidR="008656AB">
        <w:rPr>
          <w:b/>
          <w:sz w:val="28"/>
          <w:szCs w:val="28"/>
        </w:rPr>
        <w:t xml:space="preserve"> </w:t>
      </w:r>
    </w:p>
    <w:p w:rsidR="008E66C5" w:rsidRPr="00B04F31" w:rsidRDefault="00DD217D" w:rsidP="007F1098">
      <w:pPr>
        <w:rPr>
          <w:rFonts w:cstheme="minorHAnsi"/>
        </w:rPr>
      </w:pPr>
      <w:r w:rsidRPr="00767773">
        <w:rPr>
          <w:rFonts w:cstheme="minorHAnsi"/>
          <w:b/>
          <w:noProof/>
          <w:sz w:val="36"/>
          <w:szCs w:val="36"/>
          <w:lang w:eastAsia="fr-FR"/>
        </w:rPr>
        <w:drawing>
          <wp:inline distT="0" distB="0" distL="0" distR="0" wp14:anchorId="6B39D1C7" wp14:editId="2431A413">
            <wp:extent cx="6400165" cy="4619625"/>
            <wp:effectExtent l="0" t="0" r="635" b="9525"/>
            <wp:docPr id="7" name="Image 1" descr="C:\Users\HP Probook\Desktop\image rencontre\IMG_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Probook\Desktop\image rencontre\IMG_26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2879" cy="4628802"/>
                    </a:xfrm>
                    <a:prstGeom prst="rect">
                      <a:avLst/>
                    </a:prstGeom>
                    <a:noFill/>
                    <a:ln>
                      <a:noFill/>
                    </a:ln>
                  </pic:spPr>
                </pic:pic>
              </a:graphicData>
            </a:graphic>
          </wp:inline>
        </w:drawing>
      </w:r>
    </w:p>
    <w:p w:rsidR="0043049D" w:rsidRPr="00976ACD" w:rsidRDefault="0043049D" w:rsidP="0043049D">
      <w:pPr>
        <w:tabs>
          <w:tab w:val="left" w:pos="5775"/>
        </w:tabs>
        <w:jc w:val="center"/>
        <w:rPr>
          <w:rFonts w:cstheme="minorHAnsi"/>
          <w:sz w:val="28"/>
          <w:szCs w:val="28"/>
          <w:u w:val="single"/>
        </w:rPr>
      </w:pPr>
      <w:r w:rsidRPr="00976ACD">
        <w:rPr>
          <w:rFonts w:cstheme="minorHAnsi"/>
          <w:sz w:val="28"/>
          <w:szCs w:val="28"/>
          <w:u w:val="single"/>
        </w:rPr>
        <w:t>Rencontre Dialogue intercommunautaire à Anderamboukane</w:t>
      </w:r>
    </w:p>
    <w:p w:rsidR="0043049D" w:rsidRDefault="0043049D" w:rsidP="00805561">
      <w:pPr>
        <w:rPr>
          <w:rFonts w:cstheme="minorHAnsi"/>
          <w:b/>
          <w:sz w:val="32"/>
          <w:szCs w:val="32"/>
        </w:rPr>
      </w:pPr>
    </w:p>
    <w:p w:rsidR="007F1098" w:rsidRPr="00557571" w:rsidRDefault="00304B2E" w:rsidP="00557571">
      <w:pPr>
        <w:rPr>
          <w:rFonts w:cstheme="minorHAnsi"/>
          <w:sz w:val="32"/>
          <w:szCs w:val="32"/>
        </w:rPr>
      </w:pPr>
      <w:r w:rsidRPr="00557571">
        <w:rPr>
          <w:rFonts w:cstheme="minorHAnsi"/>
          <w:sz w:val="32"/>
          <w:szCs w:val="32"/>
        </w:rPr>
        <w:lastRenderedPageBreak/>
        <w:t>IN</w:t>
      </w:r>
      <w:r w:rsidR="007F1098" w:rsidRPr="00557571">
        <w:rPr>
          <w:rFonts w:cstheme="minorHAnsi"/>
          <w:sz w:val="32"/>
          <w:szCs w:val="32"/>
        </w:rPr>
        <w:t>TRODUCTION</w:t>
      </w:r>
      <w:r w:rsidR="00B04F31" w:rsidRPr="00557571">
        <w:rPr>
          <w:rFonts w:cstheme="minorHAnsi"/>
          <w:sz w:val="32"/>
          <w:szCs w:val="32"/>
        </w:rPr>
        <w:t> :</w:t>
      </w:r>
    </w:p>
    <w:p w:rsidR="00805561" w:rsidRDefault="00805561" w:rsidP="00B04F31">
      <w:pPr>
        <w:spacing w:after="0" w:line="240" w:lineRule="auto"/>
        <w:jc w:val="both"/>
        <w:rPr>
          <w:rFonts w:cstheme="minorHAnsi"/>
          <w:sz w:val="26"/>
          <w:szCs w:val="26"/>
        </w:rPr>
      </w:pPr>
    </w:p>
    <w:p w:rsidR="00D8330E" w:rsidRDefault="00B04F31" w:rsidP="00B04F31">
      <w:pPr>
        <w:spacing w:after="0" w:line="240" w:lineRule="auto"/>
        <w:jc w:val="both"/>
        <w:rPr>
          <w:rFonts w:cstheme="minorHAnsi"/>
          <w:sz w:val="26"/>
          <w:szCs w:val="26"/>
        </w:rPr>
      </w:pPr>
      <w:r>
        <w:rPr>
          <w:rFonts w:cstheme="minorHAnsi"/>
          <w:sz w:val="26"/>
          <w:szCs w:val="26"/>
        </w:rPr>
        <w:t xml:space="preserve">Les pratiques du dialogue intercommunautaire pour la paix et la réconciliation </w:t>
      </w:r>
      <w:r w:rsidR="004A596E">
        <w:rPr>
          <w:rFonts w:cstheme="minorHAnsi"/>
          <w:sz w:val="26"/>
          <w:szCs w:val="26"/>
        </w:rPr>
        <w:t>sont</w:t>
      </w:r>
      <w:r>
        <w:rPr>
          <w:rFonts w:cstheme="minorHAnsi"/>
          <w:sz w:val="26"/>
          <w:szCs w:val="26"/>
        </w:rPr>
        <w:t xml:space="preserve"> l’œuvre de plusieurs acteurs, notamment de la </w:t>
      </w:r>
      <w:r w:rsidR="00D742F1">
        <w:rPr>
          <w:rFonts w:cstheme="minorHAnsi"/>
          <w:sz w:val="26"/>
          <w:szCs w:val="26"/>
        </w:rPr>
        <w:t>société</w:t>
      </w:r>
      <w:r>
        <w:rPr>
          <w:rFonts w:cstheme="minorHAnsi"/>
          <w:sz w:val="26"/>
          <w:szCs w:val="26"/>
        </w:rPr>
        <w:t xml:space="preserve"> civile</w:t>
      </w:r>
      <w:r w:rsidR="00D8330E">
        <w:rPr>
          <w:rFonts w:cstheme="minorHAnsi"/>
          <w:sz w:val="26"/>
          <w:szCs w:val="26"/>
        </w:rPr>
        <w:t>,</w:t>
      </w:r>
      <w:r w:rsidR="004A596E">
        <w:rPr>
          <w:rFonts w:cstheme="minorHAnsi"/>
          <w:sz w:val="26"/>
          <w:szCs w:val="26"/>
        </w:rPr>
        <w:t xml:space="preserve"> </w:t>
      </w:r>
      <w:r w:rsidR="00D8330E">
        <w:rPr>
          <w:rFonts w:cstheme="minorHAnsi"/>
          <w:sz w:val="26"/>
          <w:szCs w:val="26"/>
        </w:rPr>
        <w:t>mais aussi des Etats et de la communauté Internationale.</w:t>
      </w:r>
      <w:r w:rsidR="001068A7">
        <w:rPr>
          <w:rFonts w:cstheme="minorHAnsi"/>
          <w:sz w:val="26"/>
          <w:szCs w:val="26"/>
        </w:rPr>
        <w:t xml:space="preserve"> </w:t>
      </w:r>
      <w:bookmarkStart w:id="0" w:name="_GoBack"/>
      <w:bookmarkEnd w:id="0"/>
    </w:p>
    <w:p w:rsidR="0038571F" w:rsidRDefault="00D8330E" w:rsidP="00B04F31">
      <w:pPr>
        <w:spacing w:after="0" w:line="240" w:lineRule="auto"/>
        <w:jc w:val="both"/>
        <w:rPr>
          <w:rFonts w:cstheme="minorHAnsi"/>
          <w:sz w:val="26"/>
          <w:szCs w:val="26"/>
        </w:rPr>
      </w:pPr>
      <w:r>
        <w:rPr>
          <w:rFonts w:cstheme="minorHAnsi"/>
          <w:sz w:val="26"/>
          <w:szCs w:val="26"/>
        </w:rPr>
        <w:t xml:space="preserve"> </w:t>
      </w:r>
    </w:p>
    <w:p w:rsidR="0038571F" w:rsidRDefault="004A596E" w:rsidP="00B04F31">
      <w:pPr>
        <w:spacing w:after="0" w:line="240" w:lineRule="auto"/>
        <w:jc w:val="both"/>
        <w:rPr>
          <w:rFonts w:cstheme="minorHAnsi"/>
          <w:sz w:val="26"/>
          <w:szCs w:val="26"/>
        </w:rPr>
      </w:pPr>
      <w:r>
        <w:rPr>
          <w:rFonts w:cstheme="minorHAnsi"/>
          <w:sz w:val="26"/>
          <w:szCs w:val="26"/>
        </w:rPr>
        <w:t>Au Mali il y en a une dizaine</w:t>
      </w:r>
      <w:r w:rsidR="00D8330E">
        <w:rPr>
          <w:rFonts w:cstheme="minorHAnsi"/>
          <w:sz w:val="26"/>
          <w:szCs w:val="26"/>
        </w:rPr>
        <w:t xml:space="preserve"> d’organisation de la société civile </w:t>
      </w:r>
      <w:r>
        <w:rPr>
          <w:rFonts w:cstheme="minorHAnsi"/>
          <w:sz w:val="26"/>
          <w:szCs w:val="26"/>
        </w:rPr>
        <w:t xml:space="preserve"> </w:t>
      </w:r>
      <w:r w:rsidR="00D8330E">
        <w:rPr>
          <w:rFonts w:cstheme="minorHAnsi"/>
          <w:sz w:val="26"/>
          <w:szCs w:val="26"/>
        </w:rPr>
        <w:t xml:space="preserve">qui ont </w:t>
      </w:r>
      <w:r w:rsidR="0038571F">
        <w:rPr>
          <w:rFonts w:cstheme="minorHAnsi"/>
          <w:sz w:val="26"/>
          <w:szCs w:val="26"/>
        </w:rPr>
        <w:t>expérimenté cette pratique du dialogue communautaire notamment :</w:t>
      </w:r>
    </w:p>
    <w:p w:rsidR="0038571F" w:rsidRDefault="004A596E" w:rsidP="0038571F">
      <w:pPr>
        <w:pStyle w:val="Paragraphedeliste"/>
        <w:numPr>
          <w:ilvl w:val="0"/>
          <w:numId w:val="17"/>
        </w:numPr>
        <w:spacing w:after="0" w:line="240" w:lineRule="auto"/>
        <w:jc w:val="both"/>
        <w:rPr>
          <w:rFonts w:cstheme="minorHAnsi"/>
          <w:sz w:val="26"/>
          <w:szCs w:val="26"/>
        </w:rPr>
      </w:pPr>
      <w:r w:rsidRPr="0038571F">
        <w:rPr>
          <w:rFonts w:cstheme="minorHAnsi"/>
          <w:b/>
          <w:sz w:val="26"/>
          <w:szCs w:val="26"/>
        </w:rPr>
        <w:t>AEN</w:t>
      </w:r>
      <w:r w:rsidRPr="0038571F">
        <w:rPr>
          <w:rFonts w:cstheme="minorHAnsi"/>
          <w:sz w:val="26"/>
          <w:szCs w:val="26"/>
        </w:rPr>
        <w:t xml:space="preserve"> : Aide de l’Eglise Norvégienne, </w:t>
      </w:r>
    </w:p>
    <w:p w:rsidR="0038571F" w:rsidRDefault="004A596E" w:rsidP="0038571F">
      <w:pPr>
        <w:pStyle w:val="Paragraphedeliste"/>
        <w:numPr>
          <w:ilvl w:val="0"/>
          <w:numId w:val="17"/>
        </w:numPr>
        <w:spacing w:after="0" w:line="240" w:lineRule="auto"/>
        <w:jc w:val="both"/>
        <w:rPr>
          <w:rFonts w:cstheme="minorHAnsi"/>
          <w:sz w:val="26"/>
          <w:szCs w:val="26"/>
        </w:rPr>
      </w:pPr>
      <w:r w:rsidRPr="0038571F">
        <w:rPr>
          <w:rFonts w:cstheme="minorHAnsi"/>
          <w:b/>
          <w:sz w:val="26"/>
          <w:szCs w:val="26"/>
        </w:rPr>
        <w:t>AME </w:t>
      </w:r>
      <w:r w:rsidRPr="0038571F">
        <w:rPr>
          <w:rFonts w:cstheme="minorHAnsi"/>
          <w:sz w:val="26"/>
          <w:szCs w:val="26"/>
        </w:rPr>
        <w:t xml:space="preserve">: Association Malienne des Expulsés, </w:t>
      </w:r>
    </w:p>
    <w:p w:rsidR="0038571F" w:rsidRDefault="004A596E" w:rsidP="0038571F">
      <w:pPr>
        <w:pStyle w:val="Paragraphedeliste"/>
        <w:numPr>
          <w:ilvl w:val="0"/>
          <w:numId w:val="17"/>
        </w:numPr>
        <w:spacing w:after="0" w:line="240" w:lineRule="auto"/>
        <w:jc w:val="both"/>
        <w:rPr>
          <w:rFonts w:cstheme="minorHAnsi"/>
          <w:sz w:val="26"/>
          <w:szCs w:val="26"/>
        </w:rPr>
      </w:pPr>
      <w:r w:rsidRPr="0038571F">
        <w:rPr>
          <w:rFonts w:cstheme="minorHAnsi"/>
          <w:b/>
          <w:sz w:val="26"/>
          <w:szCs w:val="26"/>
        </w:rPr>
        <w:t>ARGA</w:t>
      </w:r>
      <w:r w:rsidRPr="0038571F">
        <w:rPr>
          <w:rFonts w:cstheme="minorHAnsi"/>
          <w:sz w:val="26"/>
          <w:szCs w:val="26"/>
        </w:rPr>
        <w:t xml:space="preserve"> : Alliance pour Refonder la Gouvernance en Afrique, </w:t>
      </w:r>
    </w:p>
    <w:p w:rsidR="0038571F" w:rsidRDefault="004A596E" w:rsidP="0038571F">
      <w:pPr>
        <w:pStyle w:val="Paragraphedeliste"/>
        <w:numPr>
          <w:ilvl w:val="0"/>
          <w:numId w:val="17"/>
        </w:numPr>
        <w:spacing w:after="0" w:line="240" w:lineRule="auto"/>
        <w:jc w:val="both"/>
        <w:rPr>
          <w:rFonts w:cstheme="minorHAnsi"/>
          <w:sz w:val="26"/>
          <w:szCs w:val="26"/>
        </w:rPr>
      </w:pPr>
      <w:r w:rsidRPr="0038571F">
        <w:rPr>
          <w:rFonts w:cstheme="minorHAnsi"/>
          <w:b/>
          <w:sz w:val="26"/>
          <w:szCs w:val="26"/>
        </w:rPr>
        <w:t>ASEFOD</w:t>
      </w:r>
      <w:r w:rsidRPr="0038571F">
        <w:rPr>
          <w:rFonts w:cstheme="minorHAnsi"/>
          <w:sz w:val="26"/>
          <w:szCs w:val="26"/>
        </w:rPr>
        <w:t xml:space="preserve"> : Association pour l'Education et la Formation au Développement, </w:t>
      </w:r>
    </w:p>
    <w:p w:rsidR="0038571F" w:rsidRDefault="004A596E" w:rsidP="0038571F">
      <w:pPr>
        <w:pStyle w:val="Paragraphedeliste"/>
        <w:numPr>
          <w:ilvl w:val="0"/>
          <w:numId w:val="17"/>
        </w:numPr>
        <w:spacing w:after="0" w:line="240" w:lineRule="auto"/>
        <w:jc w:val="both"/>
        <w:rPr>
          <w:rFonts w:cstheme="minorHAnsi"/>
          <w:sz w:val="26"/>
          <w:szCs w:val="26"/>
        </w:rPr>
      </w:pPr>
      <w:r w:rsidRPr="0038571F">
        <w:rPr>
          <w:rFonts w:cstheme="minorHAnsi"/>
          <w:b/>
          <w:sz w:val="26"/>
          <w:szCs w:val="26"/>
        </w:rPr>
        <w:t>ENDA Mali</w:t>
      </w:r>
      <w:r w:rsidRPr="0038571F">
        <w:rPr>
          <w:rFonts w:cstheme="minorHAnsi"/>
          <w:sz w:val="26"/>
          <w:szCs w:val="26"/>
        </w:rPr>
        <w:t xml:space="preserve"> : Environnement et Développement, </w:t>
      </w:r>
    </w:p>
    <w:p w:rsidR="0038571F" w:rsidRDefault="004A596E" w:rsidP="0038571F">
      <w:pPr>
        <w:pStyle w:val="Paragraphedeliste"/>
        <w:numPr>
          <w:ilvl w:val="0"/>
          <w:numId w:val="17"/>
        </w:numPr>
        <w:spacing w:after="0" w:line="240" w:lineRule="auto"/>
        <w:jc w:val="both"/>
        <w:rPr>
          <w:rFonts w:cstheme="minorHAnsi"/>
          <w:sz w:val="26"/>
          <w:szCs w:val="26"/>
        </w:rPr>
      </w:pPr>
      <w:r w:rsidRPr="0038571F">
        <w:rPr>
          <w:rFonts w:cstheme="minorHAnsi"/>
          <w:b/>
          <w:sz w:val="26"/>
          <w:szCs w:val="26"/>
        </w:rPr>
        <w:t>ORFED</w:t>
      </w:r>
      <w:r w:rsidRPr="0038571F">
        <w:rPr>
          <w:rFonts w:cstheme="minorHAnsi"/>
          <w:sz w:val="26"/>
          <w:szCs w:val="26"/>
        </w:rPr>
        <w:t xml:space="preserve"> : Organisation pour la Réflexion, la Formation à l’Education à la Démocratie et au Développement, </w:t>
      </w:r>
    </w:p>
    <w:p w:rsidR="0038571F" w:rsidRDefault="004A596E" w:rsidP="0038571F">
      <w:pPr>
        <w:pStyle w:val="Paragraphedeliste"/>
        <w:numPr>
          <w:ilvl w:val="0"/>
          <w:numId w:val="17"/>
        </w:numPr>
        <w:spacing w:after="0" w:line="240" w:lineRule="auto"/>
        <w:jc w:val="both"/>
        <w:rPr>
          <w:rFonts w:cstheme="minorHAnsi"/>
          <w:sz w:val="26"/>
          <w:szCs w:val="26"/>
        </w:rPr>
      </w:pPr>
      <w:r w:rsidRPr="0038571F">
        <w:rPr>
          <w:rFonts w:cstheme="minorHAnsi"/>
          <w:b/>
          <w:sz w:val="26"/>
          <w:szCs w:val="26"/>
        </w:rPr>
        <w:t>HDS</w:t>
      </w:r>
      <w:r w:rsidRPr="0038571F">
        <w:rPr>
          <w:rFonts w:cstheme="minorHAnsi"/>
          <w:sz w:val="26"/>
          <w:szCs w:val="26"/>
        </w:rPr>
        <w:t xml:space="preserve"> : Harmonie de Développement au Sahel, </w:t>
      </w:r>
    </w:p>
    <w:p w:rsidR="0038571F" w:rsidRDefault="004A596E" w:rsidP="0038571F">
      <w:pPr>
        <w:pStyle w:val="Paragraphedeliste"/>
        <w:numPr>
          <w:ilvl w:val="0"/>
          <w:numId w:val="17"/>
        </w:numPr>
        <w:spacing w:after="0" w:line="240" w:lineRule="auto"/>
        <w:jc w:val="both"/>
        <w:rPr>
          <w:rFonts w:cstheme="minorHAnsi"/>
          <w:sz w:val="26"/>
          <w:szCs w:val="26"/>
        </w:rPr>
      </w:pPr>
      <w:r w:rsidRPr="0038571F">
        <w:rPr>
          <w:rFonts w:cstheme="minorHAnsi"/>
          <w:b/>
          <w:sz w:val="26"/>
          <w:szCs w:val="26"/>
        </w:rPr>
        <w:t>TDH</w:t>
      </w:r>
      <w:r w:rsidRPr="0038571F">
        <w:rPr>
          <w:rFonts w:cstheme="minorHAnsi"/>
          <w:sz w:val="26"/>
          <w:szCs w:val="26"/>
        </w:rPr>
        <w:t xml:space="preserve"> : Terre Des Hommes,</w:t>
      </w:r>
    </w:p>
    <w:p w:rsidR="0038571F" w:rsidRDefault="004A596E" w:rsidP="0038571F">
      <w:pPr>
        <w:pStyle w:val="Paragraphedeliste"/>
        <w:numPr>
          <w:ilvl w:val="0"/>
          <w:numId w:val="17"/>
        </w:numPr>
        <w:spacing w:after="0" w:line="240" w:lineRule="auto"/>
        <w:jc w:val="both"/>
        <w:rPr>
          <w:rFonts w:cstheme="minorHAnsi"/>
          <w:sz w:val="26"/>
          <w:szCs w:val="26"/>
        </w:rPr>
      </w:pPr>
      <w:r w:rsidRPr="0038571F">
        <w:rPr>
          <w:rFonts w:cstheme="minorHAnsi"/>
          <w:sz w:val="26"/>
          <w:szCs w:val="26"/>
        </w:rPr>
        <w:t xml:space="preserve"> </w:t>
      </w:r>
      <w:r w:rsidRPr="0038571F">
        <w:rPr>
          <w:rFonts w:cstheme="minorHAnsi"/>
          <w:b/>
          <w:sz w:val="26"/>
          <w:szCs w:val="26"/>
        </w:rPr>
        <w:t>DVV</w:t>
      </w:r>
      <w:r w:rsidRPr="0038571F">
        <w:rPr>
          <w:rFonts w:cstheme="minorHAnsi"/>
          <w:sz w:val="26"/>
          <w:szCs w:val="26"/>
        </w:rPr>
        <w:t xml:space="preserve"> International,  </w:t>
      </w:r>
    </w:p>
    <w:p w:rsidR="008656AB" w:rsidRPr="0038571F" w:rsidRDefault="0038571F" w:rsidP="0038571F">
      <w:pPr>
        <w:pStyle w:val="Paragraphedeliste"/>
        <w:numPr>
          <w:ilvl w:val="0"/>
          <w:numId w:val="17"/>
        </w:numPr>
        <w:spacing w:after="0" w:line="240" w:lineRule="auto"/>
        <w:jc w:val="both"/>
        <w:rPr>
          <w:rFonts w:cstheme="minorHAnsi"/>
          <w:sz w:val="26"/>
          <w:szCs w:val="26"/>
        </w:rPr>
      </w:pPr>
      <w:r>
        <w:rPr>
          <w:rFonts w:cstheme="minorHAnsi"/>
          <w:sz w:val="26"/>
          <w:szCs w:val="26"/>
        </w:rPr>
        <w:t xml:space="preserve">Et </w:t>
      </w:r>
      <w:r w:rsidR="004A596E" w:rsidRPr="0038571F">
        <w:rPr>
          <w:rFonts w:cstheme="minorHAnsi"/>
          <w:b/>
          <w:sz w:val="26"/>
          <w:szCs w:val="26"/>
        </w:rPr>
        <w:t>Amnesty International</w:t>
      </w:r>
      <w:r w:rsidR="004A596E" w:rsidRPr="0038571F">
        <w:rPr>
          <w:rFonts w:cstheme="minorHAnsi"/>
          <w:sz w:val="26"/>
          <w:szCs w:val="26"/>
        </w:rPr>
        <w:t xml:space="preserve">/ </w:t>
      </w:r>
      <w:r w:rsidR="004A596E" w:rsidRPr="0038571F">
        <w:rPr>
          <w:rFonts w:cstheme="minorHAnsi"/>
          <w:b/>
          <w:sz w:val="26"/>
          <w:szCs w:val="26"/>
        </w:rPr>
        <w:t>Mali</w:t>
      </w:r>
      <w:r>
        <w:rPr>
          <w:rFonts w:cstheme="minorHAnsi"/>
          <w:sz w:val="26"/>
          <w:szCs w:val="26"/>
        </w:rPr>
        <w:t>.</w:t>
      </w:r>
      <w:r w:rsidR="004A596E" w:rsidRPr="0038571F">
        <w:rPr>
          <w:rFonts w:cstheme="minorHAnsi"/>
          <w:sz w:val="26"/>
          <w:szCs w:val="26"/>
        </w:rPr>
        <w:t xml:space="preserve"> </w:t>
      </w:r>
    </w:p>
    <w:p w:rsidR="00D742F1" w:rsidRDefault="00B04F31" w:rsidP="00B04F31">
      <w:pPr>
        <w:spacing w:after="0" w:line="240" w:lineRule="auto"/>
        <w:jc w:val="both"/>
        <w:rPr>
          <w:rFonts w:cstheme="minorHAnsi"/>
          <w:sz w:val="26"/>
          <w:szCs w:val="26"/>
        </w:rPr>
      </w:pPr>
      <w:r>
        <w:rPr>
          <w:rFonts w:cstheme="minorHAnsi"/>
          <w:sz w:val="26"/>
          <w:szCs w:val="26"/>
        </w:rPr>
        <w:t xml:space="preserve"> </w:t>
      </w:r>
    </w:p>
    <w:p w:rsidR="007153E5" w:rsidRDefault="008656AB" w:rsidP="00B04F31">
      <w:pPr>
        <w:spacing w:after="0" w:line="240" w:lineRule="auto"/>
        <w:jc w:val="both"/>
        <w:rPr>
          <w:rFonts w:cstheme="minorHAnsi"/>
          <w:sz w:val="26"/>
          <w:szCs w:val="26"/>
        </w:rPr>
      </w:pPr>
      <w:r>
        <w:rPr>
          <w:rFonts w:cstheme="minorHAnsi"/>
          <w:sz w:val="26"/>
          <w:szCs w:val="26"/>
        </w:rPr>
        <w:t xml:space="preserve">En fonction de la spécifié des acteurs de mise en œuvre du dialogue intercommunautaire pour la paix et la réconciliation, il existe une </w:t>
      </w:r>
      <w:r>
        <w:rPr>
          <w:rFonts w:cstheme="minorHAnsi"/>
          <w:b/>
          <w:i/>
          <w:sz w:val="26"/>
          <w:szCs w:val="26"/>
        </w:rPr>
        <w:t>diversité</w:t>
      </w:r>
      <w:r w:rsidR="007153E5" w:rsidRPr="007153E5">
        <w:rPr>
          <w:rFonts w:cstheme="minorHAnsi"/>
          <w:b/>
          <w:i/>
          <w:sz w:val="26"/>
          <w:szCs w:val="26"/>
        </w:rPr>
        <w:t xml:space="preserve"> d’</w:t>
      </w:r>
      <w:r w:rsidR="00D3058D" w:rsidRPr="00D3058D">
        <w:rPr>
          <w:rFonts w:cstheme="minorHAnsi"/>
          <w:b/>
          <w:i/>
          <w:sz w:val="26"/>
          <w:szCs w:val="26"/>
          <w:u w:val="single"/>
        </w:rPr>
        <w:t>A</w:t>
      </w:r>
      <w:r w:rsidR="00D742F1" w:rsidRPr="00D3058D">
        <w:rPr>
          <w:rFonts w:cstheme="minorHAnsi"/>
          <w:b/>
          <w:i/>
          <w:sz w:val="26"/>
          <w:szCs w:val="26"/>
          <w:u w:val="single"/>
        </w:rPr>
        <w:t>pproches</w:t>
      </w:r>
      <w:r w:rsidR="00D742F1" w:rsidRPr="007153E5">
        <w:rPr>
          <w:rFonts w:cstheme="minorHAnsi"/>
          <w:b/>
          <w:i/>
          <w:sz w:val="26"/>
          <w:szCs w:val="26"/>
        </w:rPr>
        <w:t xml:space="preserve"> de dialogue </w:t>
      </w:r>
      <w:r w:rsidR="00B267D3">
        <w:rPr>
          <w:rFonts w:cstheme="minorHAnsi"/>
          <w:b/>
          <w:i/>
          <w:sz w:val="26"/>
          <w:szCs w:val="26"/>
        </w:rPr>
        <w:t xml:space="preserve">intercommunautaire </w:t>
      </w:r>
      <w:r w:rsidR="00D742F1" w:rsidRPr="007153E5">
        <w:rPr>
          <w:rFonts w:cstheme="minorHAnsi"/>
          <w:b/>
          <w:i/>
          <w:sz w:val="26"/>
          <w:szCs w:val="26"/>
        </w:rPr>
        <w:t>et réconciliation</w:t>
      </w:r>
      <w:r w:rsidR="006674A0">
        <w:rPr>
          <w:rFonts w:cstheme="minorHAnsi"/>
          <w:sz w:val="26"/>
          <w:szCs w:val="26"/>
        </w:rPr>
        <w:t xml:space="preserve"> que nous allons tenter de vous expliquer </w:t>
      </w:r>
      <w:r w:rsidR="0038571F">
        <w:rPr>
          <w:rFonts w:cstheme="minorHAnsi"/>
          <w:sz w:val="26"/>
          <w:szCs w:val="26"/>
        </w:rPr>
        <w:t xml:space="preserve">à travers </w:t>
      </w:r>
      <w:r w:rsidR="004B32B5">
        <w:rPr>
          <w:rFonts w:cstheme="minorHAnsi"/>
          <w:sz w:val="26"/>
          <w:szCs w:val="26"/>
        </w:rPr>
        <w:t xml:space="preserve">quelques </w:t>
      </w:r>
      <w:r w:rsidR="006674A0">
        <w:rPr>
          <w:rFonts w:cstheme="minorHAnsi"/>
          <w:sz w:val="26"/>
          <w:szCs w:val="26"/>
        </w:rPr>
        <w:t>exemple</w:t>
      </w:r>
      <w:r w:rsidR="004B32B5">
        <w:rPr>
          <w:rFonts w:cstheme="minorHAnsi"/>
          <w:sz w:val="26"/>
          <w:szCs w:val="26"/>
        </w:rPr>
        <w:t>s</w:t>
      </w:r>
      <w:r w:rsidR="006674A0">
        <w:rPr>
          <w:rFonts w:cstheme="minorHAnsi"/>
          <w:sz w:val="26"/>
          <w:szCs w:val="26"/>
        </w:rPr>
        <w:t xml:space="preserve"> du Mali.</w:t>
      </w:r>
    </w:p>
    <w:p w:rsidR="006674A0" w:rsidRDefault="006674A0" w:rsidP="00B04F31">
      <w:pPr>
        <w:spacing w:after="0" w:line="240" w:lineRule="auto"/>
        <w:jc w:val="both"/>
        <w:rPr>
          <w:rFonts w:cstheme="minorHAnsi"/>
          <w:sz w:val="26"/>
          <w:szCs w:val="26"/>
        </w:rPr>
      </w:pPr>
    </w:p>
    <w:p w:rsidR="00B267D3" w:rsidRDefault="00B267D3" w:rsidP="00B04F31">
      <w:pPr>
        <w:spacing w:after="0" w:line="240" w:lineRule="auto"/>
        <w:jc w:val="both"/>
        <w:rPr>
          <w:rFonts w:cstheme="minorHAnsi"/>
          <w:sz w:val="26"/>
          <w:szCs w:val="26"/>
        </w:rPr>
      </w:pPr>
      <w:r>
        <w:rPr>
          <w:rFonts w:cstheme="minorHAnsi"/>
          <w:sz w:val="26"/>
          <w:szCs w:val="26"/>
        </w:rPr>
        <w:t xml:space="preserve">Egalement les processus de gestion des conflits par le dialogue intercommunautaire pour la paix et la réconciliation aboutissent dans la majeure partie des cas à des </w:t>
      </w:r>
      <w:r w:rsidR="00D3058D" w:rsidRPr="00D3058D">
        <w:rPr>
          <w:rFonts w:cstheme="minorHAnsi"/>
          <w:b/>
          <w:i/>
          <w:sz w:val="26"/>
          <w:szCs w:val="26"/>
          <w:u w:val="single"/>
        </w:rPr>
        <w:t>R</w:t>
      </w:r>
      <w:r w:rsidRPr="00D3058D">
        <w:rPr>
          <w:rFonts w:cstheme="minorHAnsi"/>
          <w:b/>
          <w:i/>
          <w:sz w:val="26"/>
          <w:szCs w:val="26"/>
          <w:u w:val="single"/>
        </w:rPr>
        <w:t>ésultats</w:t>
      </w:r>
      <w:r w:rsidRPr="00D3058D">
        <w:rPr>
          <w:rFonts w:cstheme="minorHAnsi"/>
          <w:sz w:val="26"/>
          <w:szCs w:val="26"/>
          <w:u w:val="single"/>
        </w:rPr>
        <w:t xml:space="preserve"> </w:t>
      </w:r>
      <w:r>
        <w:rPr>
          <w:rFonts w:cstheme="minorHAnsi"/>
          <w:sz w:val="26"/>
          <w:szCs w:val="26"/>
        </w:rPr>
        <w:t>très significatifs</w:t>
      </w:r>
      <w:r w:rsidR="00D3058D">
        <w:rPr>
          <w:rFonts w:cstheme="minorHAnsi"/>
          <w:sz w:val="26"/>
          <w:szCs w:val="26"/>
        </w:rPr>
        <w:t xml:space="preserve"> que je tenterai de vous citer quelques-uns.</w:t>
      </w:r>
      <w:r>
        <w:rPr>
          <w:rFonts w:cstheme="minorHAnsi"/>
          <w:sz w:val="26"/>
          <w:szCs w:val="26"/>
        </w:rPr>
        <w:t xml:space="preserve">  </w:t>
      </w:r>
    </w:p>
    <w:p w:rsidR="00D742F1" w:rsidRDefault="007153E5" w:rsidP="00B04F31">
      <w:pPr>
        <w:spacing w:after="0" w:line="240" w:lineRule="auto"/>
        <w:jc w:val="both"/>
        <w:rPr>
          <w:rFonts w:cstheme="minorHAnsi"/>
          <w:sz w:val="26"/>
          <w:szCs w:val="26"/>
        </w:rPr>
      </w:pPr>
      <w:r>
        <w:rPr>
          <w:rFonts w:cstheme="minorHAnsi"/>
          <w:sz w:val="26"/>
          <w:szCs w:val="26"/>
        </w:rPr>
        <w:t xml:space="preserve"> </w:t>
      </w:r>
      <w:r w:rsidR="00D742F1">
        <w:rPr>
          <w:rFonts w:cstheme="minorHAnsi"/>
          <w:sz w:val="26"/>
          <w:szCs w:val="26"/>
        </w:rPr>
        <w:t xml:space="preserve"> </w:t>
      </w:r>
    </w:p>
    <w:p w:rsidR="00D3058D" w:rsidRDefault="00D3058D" w:rsidP="00B04F31">
      <w:pPr>
        <w:spacing w:after="0" w:line="240" w:lineRule="auto"/>
        <w:jc w:val="both"/>
        <w:rPr>
          <w:rFonts w:cstheme="minorHAnsi"/>
          <w:sz w:val="26"/>
          <w:szCs w:val="26"/>
        </w:rPr>
      </w:pPr>
      <w:r>
        <w:rPr>
          <w:rFonts w:cstheme="minorHAnsi"/>
          <w:sz w:val="26"/>
          <w:szCs w:val="26"/>
        </w:rPr>
        <w:t xml:space="preserve">Ensuite </w:t>
      </w:r>
      <w:r w:rsidR="003E2EDB">
        <w:rPr>
          <w:rFonts w:cstheme="minorHAnsi"/>
          <w:sz w:val="26"/>
          <w:szCs w:val="26"/>
        </w:rPr>
        <w:t xml:space="preserve">il s’agira d’attirer votre attention sur les </w:t>
      </w:r>
      <w:r w:rsidR="003E2EDB" w:rsidRPr="00543808">
        <w:rPr>
          <w:rFonts w:cstheme="minorHAnsi"/>
          <w:b/>
          <w:i/>
          <w:sz w:val="26"/>
          <w:szCs w:val="26"/>
          <w:u w:val="single"/>
        </w:rPr>
        <w:t>défis/limites</w:t>
      </w:r>
      <w:r w:rsidR="003E2EDB">
        <w:rPr>
          <w:rFonts w:cstheme="minorHAnsi"/>
          <w:sz w:val="26"/>
          <w:szCs w:val="26"/>
        </w:rPr>
        <w:t xml:space="preserve"> que les processus de dialogue intercommunautaire pour la paix et la réconciliation sont confrontés dans leur mise en œuvre. </w:t>
      </w:r>
    </w:p>
    <w:p w:rsidR="00543808" w:rsidRDefault="00543808" w:rsidP="00B04F31">
      <w:pPr>
        <w:spacing w:after="0" w:line="240" w:lineRule="auto"/>
        <w:jc w:val="both"/>
        <w:rPr>
          <w:rFonts w:cstheme="minorHAnsi"/>
          <w:sz w:val="26"/>
          <w:szCs w:val="26"/>
        </w:rPr>
      </w:pPr>
    </w:p>
    <w:p w:rsidR="00543808" w:rsidRDefault="00543808" w:rsidP="00B04F31">
      <w:pPr>
        <w:spacing w:after="0" w:line="240" w:lineRule="auto"/>
        <w:jc w:val="both"/>
        <w:rPr>
          <w:rFonts w:cstheme="minorHAnsi"/>
          <w:sz w:val="26"/>
          <w:szCs w:val="26"/>
        </w:rPr>
      </w:pPr>
      <w:r>
        <w:rPr>
          <w:rFonts w:cstheme="minorHAnsi"/>
          <w:sz w:val="26"/>
          <w:szCs w:val="26"/>
        </w:rPr>
        <w:t xml:space="preserve">Et enfin, </w:t>
      </w:r>
      <w:r w:rsidR="0038571F">
        <w:rPr>
          <w:rFonts w:cstheme="minorHAnsi"/>
          <w:sz w:val="26"/>
          <w:szCs w:val="26"/>
        </w:rPr>
        <w:t xml:space="preserve">je partagerai avec vous quelques </w:t>
      </w:r>
      <w:r w:rsidR="0038571F" w:rsidRPr="00543808">
        <w:rPr>
          <w:rFonts w:cstheme="minorHAnsi"/>
          <w:b/>
          <w:i/>
          <w:sz w:val="26"/>
          <w:szCs w:val="26"/>
          <w:u w:val="single"/>
        </w:rPr>
        <w:t>Recommandations/Leçons apprises</w:t>
      </w:r>
      <w:r w:rsidR="0038571F">
        <w:rPr>
          <w:rFonts w:cstheme="minorHAnsi"/>
          <w:sz w:val="26"/>
          <w:szCs w:val="26"/>
        </w:rPr>
        <w:t xml:space="preserve"> </w:t>
      </w:r>
      <w:r>
        <w:rPr>
          <w:rFonts w:cstheme="minorHAnsi"/>
          <w:sz w:val="26"/>
          <w:szCs w:val="26"/>
        </w:rPr>
        <w:t>dans les processus de gestion des conflits par le dialogue intercommunautaire pour la paix et de reconstruction</w:t>
      </w:r>
      <w:r w:rsidR="00506820">
        <w:rPr>
          <w:rFonts w:cstheme="minorHAnsi"/>
          <w:sz w:val="26"/>
          <w:szCs w:val="26"/>
        </w:rPr>
        <w:t>.</w:t>
      </w:r>
      <w:r>
        <w:rPr>
          <w:rFonts w:cstheme="minorHAnsi"/>
          <w:sz w:val="26"/>
          <w:szCs w:val="26"/>
        </w:rPr>
        <w:t xml:space="preserve">   </w:t>
      </w:r>
    </w:p>
    <w:p w:rsidR="00B04F31" w:rsidRDefault="00B04F31" w:rsidP="000976C4">
      <w:pPr>
        <w:spacing w:after="0" w:line="240" w:lineRule="auto"/>
        <w:jc w:val="both"/>
        <w:rPr>
          <w:rFonts w:cstheme="minorHAnsi"/>
          <w:sz w:val="26"/>
          <w:szCs w:val="26"/>
        </w:rPr>
      </w:pPr>
    </w:p>
    <w:p w:rsidR="008F0624" w:rsidRDefault="008F0624" w:rsidP="000976C4">
      <w:pPr>
        <w:spacing w:after="0" w:line="240" w:lineRule="auto"/>
        <w:jc w:val="both"/>
        <w:rPr>
          <w:rFonts w:cstheme="minorHAnsi"/>
          <w:sz w:val="26"/>
          <w:szCs w:val="26"/>
        </w:rPr>
      </w:pPr>
    </w:p>
    <w:p w:rsidR="008F0624" w:rsidRDefault="008F0624" w:rsidP="000976C4">
      <w:pPr>
        <w:spacing w:after="0" w:line="240" w:lineRule="auto"/>
        <w:jc w:val="both"/>
        <w:rPr>
          <w:rFonts w:cstheme="minorHAnsi"/>
          <w:sz w:val="26"/>
          <w:szCs w:val="26"/>
        </w:rPr>
      </w:pPr>
    </w:p>
    <w:p w:rsidR="008F0624" w:rsidRDefault="008F0624" w:rsidP="000976C4">
      <w:pPr>
        <w:spacing w:after="0" w:line="240" w:lineRule="auto"/>
        <w:jc w:val="both"/>
        <w:rPr>
          <w:rFonts w:cstheme="minorHAnsi"/>
          <w:sz w:val="26"/>
          <w:szCs w:val="26"/>
        </w:rPr>
      </w:pPr>
    </w:p>
    <w:p w:rsidR="008F0624" w:rsidRDefault="008F0624" w:rsidP="000976C4">
      <w:pPr>
        <w:spacing w:after="0" w:line="240" w:lineRule="auto"/>
        <w:jc w:val="both"/>
        <w:rPr>
          <w:rFonts w:cstheme="minorHAnsi"/>
          <w:sz w:val="26"/>
          <w:szCs w:val="26"/>
        </w:rPr>
      </w:pPr>
    </w:p>
    <w:p w:rsidR="008F0624" w:rsidRDefault="008F0624" w:rsidP="000976C4">
      <w:pPr>
        <w:spacing w:after="0" w:line="240" w:lineRule="auto"/>
        <w:jc w:val="both"/>
        <w:rPr>
          <w:rFonts w:cstheme="minorHAnsi"/>
          <w:sz w:val="26"/>
          <w:szCs w:val="26"/>
        </w:rPr>
      </w:pPr>
    </w:p>
    <w:p w:rsidR="008F0624" w:rsidRDefault="008F0624" w:rsidP="000976C4">
      <w:pPr>
        <w:spacing w:after="0" w:line="240" w:lineRule="auto"/>
        <w:jc w:val="both"/>
        <w:rPr>
          <w:rFonts w:cstheme="minorHAnsi"/>
          <w:sz w:val="26"/>
          <w:szCs w:val="26"/>
        </w:rPr>
      </w:pPr>
    </w:p>
    <w:p w:rsidR="008F0624" w:rsidRDefault="008F0624" w:rsidP="000976C4">
      <w:pPr>
        <w:spacing w:after="0" w:line="240" w:lineRule="auto"/>
        <w:jc w:val="both"/>
        <w:rPr>
          <w:rFonts w:cstheme="minorHAnsi"/>
          <w:sz w:val="26"/>
          <w:szCs w:val="26"/>
        </w:rPr>
      </w:pPr>
    </w:p>
    <w:p w:rsidR="008F0624" w:rsidRPr="00557571" w:rsidRDefault="008F0624" w:rsidP="00557571">
      <w:pPr>
        <w:rPr>
          <w:rFonts w:cstheme="minorHAnsi"/>
          <w:sz w:val="26"/>
          <w:szCs w:val="26"/>
        </w:rPr>
      </w:pPr>
      <w:r w:rsidRPr="00557571">
        <w:rPr>
          <w:rFonts w:cstheme="minorHAnsi"/>
          <w:sz w:val="32"/>
          <w:szCs w:val="32"/>
        </w:rPr>
        <w:t>DEVELOPPEMENT</w:t>
      </w:r>
      <w:r w:rsidRPr="00557571">
        <w:rPr>
          <w:rFonts w:cstheme="minorHAnsi"/>
          <w:sz w:val="26"/>
          <w:szCs w:val="26"/>
        </w:rPr>
        <w:t> :</w:t>
      </w:r>
    </w:p>
    <w:p w:rsidR="008F0624" w:rsidRDefault="008F0624" w:rsidP="000976C4">
      <w:pPr>
        <w:spacing w:after="0" w:line="240" w:lineRule="auto"/>
        <w:jc w:val="both"/>
        <w:rPr>
          <w:rFonts w:cstheme="minorHAnsi"/>
          <w:sz w:val="26"/>
          <w:szCs w:val="26"/>
        </w:rPr>
      </w:pPr>
    </w:p>
    <w:p w:rsidR="0036643E" w:rsidRPr="0036643E" w:rsidRDefault="0036643E" w:rsidP="000976C4">
      <w:pPr>
        <w:spacing w:after="0" w:line="240" w:lineRule="auto"/>
        <w:jc w:val="both"/>
        <w:rPr>
          <w:rFonts w:cstheme="minorHAnsi"/>
          <w:b/>
          <w:sz w:val="26"/>
          <w:szCs w:val="26"/>
        </w:rPr>
      </w:pPr>
      <w:r w:rsidRPr="0036643E">
        <w:rPr>
          <w:rFonts w:cstheme="minorHAnsi"/>
          <w:b/>
          <w:sz w:val="26"/>
          <w:szCs w:val="26"/>
        </w:rPr>
        <w:t>Chers Participants,</w:t>
      </w:r>
    </w:p>
    <w:p w:rsidR="009D7104" w:rsidRPr="0036643E" w:rsidRDefault="0036643E" w:rsidP="000976C4">
      <w:pPr>
        <w:spacing w:after="0" w:line="240" w:lineRule="auto"/>
        <w:jc w:val="both"/>
        <w:rPr>
          <w:rFonts w:cstheme="minorHAnsi"/>
          <w:b/>
          <w:sz w:val="26"/>
          <w:szCs w:val="26"/>
        </w:rPr>
      </w:pPr>
      <w:r w:rsidRPr="0036643E">
        <w:rPr>
          <w:rFonts w:cstheme="minorHAnsi"/>
          <w:b/>
          <w:sz w:val="26"/>
          <w:szCs w:val="26"/>
        </w:rPr>
        <w:t>Mesdames/Messieurs</w:t>
      </w:r>
    </w:p>
    <w:p w:rsidR="009D7104" w:rsidRDefault="009D7104" w:rsidP="000976C4">
      <w:pPr>
        <w:spacing w:after="0" w:line="240" w:lineRule="auto"/>
        <w:jc w:val="both"/>
        <w:rPr>
          <w:rFonts w:cstheme="minorHAnsi"/>
          <w:sz w:val="26"/>
          <w:szCs w:val="26"/>
        </w:rPr>
      </w:pPr>
    </w:p>
    <w:p w:rsidR="006B253F" w:rsidRDefault="006B253F" w:rsidP="000976C4">
      <w:pPr>
        <w:spacing w:after="0" w:line="240" w:lineRule="auto"/>
        <w:jc w:val="both"/>
        <w:rPr>
          <w:rFonts w:cstheme="minorHAnsi"/>
          <w:sz w:val="26"/>
          <w:szCs w:val="26"/>
        </w:rPr>
      </w:pPr>
      <w:r w:rsidRPr="00AB0DA2">
        <w:rPr>
          <w:rFonts w:cstheme="minorHAnsi"/>
          <w:sz w:val="26"/>
          <w:szCs w:val="26"/>
        </w:rPr>
        <w:t>Considéré jadis, comme un havre de paix, un modèle de coexistence pacifique entre diverses ethnies</w:t>
      </w:r>
      <w:r>
        <w:rPr>
          <w:rFonts w:cstheme="minorHAnsi"/>
          <w:sz w:val="26"/>
          <w:szCs w:val="26"/>
        </w:rPr>
        <w:t xml:space="preserve"> (plus d’une douzaine),</w:t>
      </w:r>
      <w:r w:rsidRPr="00AB0DA2">
        <w:rPr>
          <w:rFonts w:cstheme="minorHAnsi"/>
          <w:sz w:val="26"/>
          <w:szCs w:val="26"/>
        </w:rPr>
        <w:t xml:space="preserve"> le Mali connaît depuis 2012 une crise </w:t>
      </w:r>
      <w:r w:rsidR="00A55D25" w:rsidRPr="00A55D25">
        <w:rPr>
          <w:rFonts w:cstheme="minorHAnsi"/>
          <w:sz w:val="26"/>
          <w:szCs w:val="26"/>
        </w:rPr>
        <w:t xml:space="preserve">sociopolitique et sécuritaire </w:t>
      </w:r>
      <w:r w:rsidRPr="00AB0DA2">
        <w:rPr>
          <w:rFonts w:cstheme="minorHAnsi"/>
          <w:sz w:val="26"/>
          <w:szCs w:val="26"/>
        </w:rPr>
        <w:t>sans précédent. Bien que cette crise malienne ait parfois été qualifiée par bon nombre d’analystes comme la « crise du nord Mali », elle s’étend actuellement sur tout le territoire national, en l’occurrence le centre du Mali (région de Mopti et une partie de</w:t>
      </w:r>
      <w:r>
        <w:rPr>
          <w:rFonts w:cstheme="minorHAnsi"/>
          <w:sz w:val="26"/>
          <w:szCs w:val="26"/>
        </w:rPr>
        <w:t xml:space="preserve">s </w:t>
      </w:r>
      <w:r w:rsidRPr="00AB0DA2">
        <w:rPr>
          <w:rFonts w:cstheme="minorHAnsi"/>
          <w:sz w:val="26"/>
          <w:szCs w:val="26"/>
        </w:rPr>
        <w:t>région</w:t>
      </w:r>
      <w:r>
        <w:rPr>
          <w:rFonts w:cstheme="minorHAnsi"/>
          <w:sz w:val="26"/>
          <w:szCs w:val="26"/>
        </w:rPr>
        <w:t>s</w:t>
      </w:r>
      <w:r w:rsidRPr="00AB0DA2">
        <w:rPr>
          <w:rFonts w:cstheme="minorHAnsi"/>
          <w:sz w:val="26"/>
          <w:szCs w:val="26"/>
        </w:rPr>
        <w:t xml:space="preserve"> de Ségou</w:t>
      </w:r>
      <w:r>
        <w:rPr>
          <w:rFonts w:cstheme="minorHAnsi"/>
          <w:sz w:val="26"/>
          <w:szCs w:val="26"/>
        </w:rPr>
        <w:t xml:space="preserve"> et Koulikoro</w:t>
      </w:r>
      <w:r w:rsidRPr="00AB0DA2">
        <w:rPr>
          <w:rFonts w:cstheme="minorHAnsi"/>
          <w:sz w:val="26"/>
          <w:szCs w:val="26"/>
        </w:rPr>
        <w:t>)</w:t>
      </w:r>
      <w:r>
        <w:rPr>
          <w:rFonts w:cstheme="minorHAnsi"/>
          <w:sz w:val="26"/>
          <w:szCs w:val="26"/>
        </w:rPr>
        <w:t>.</w:t>
      </w:r>
    </w:p>
    <w:p w:rsidR="00620342" w:rsidRDefault="00620342" w:rsidP="000976C4">
      <w:pPr>
        <w:spacing w:after="0" w:line="240" w:lineRule="auto"/>
        <w:jc w:val="both"/>
        <w:rPr>
          <w:rFonts w:cstheme="minorHAnsi"/>
          <w:sz w:val="26"/>
          <w:szCs w:val="26"/>
        </w:rPr>
      </w:pPr>
    </w:p>
    <w:p w:rsidR="00620342" w:rsidRDefault="006B253F" w:rsidP="000976C4">
      <w:pPr>
        <w:spacing w:after="0" w:line="240" w:lineRule="auto"/>
        <w:jc w:val="both"/>
        <w:rPr>
          <w:rFonts w:eastAsia="Times New Roman" w:cstheme="minorHAnsi"/>
          <w:sz w:val="26"/>
          <w:szCs w:val="26"/>
          <w:lang w:eastAsia="fr-FR"/>
        </w:rPr>
      </w:pPr>
      <w:r w:rsidRPr="00AB0DA2">
        <w:rPr>
          <w:rFonts w:cstheme="minorHAnsi"/>
          <w:sz w:val="26"/>
          <w:szCs w:val="26"/>
        </w:rPr>
        <w:t>En dépit de l’accord pour la paix et la réconciliation signé en 2015 entre l’Etat malien et les groupes armés (CMA, Plate-forme), la</w:t>
      </w:r>
      <w:r w:rsidR="005E596A">
        <w:rPr>
          <w:rFonts w:cstheme="minorHAnsi"/>
          <w:sz w:val="26"/>
          <w:szCs w:val="26"/>
        </w:rPr>
        <w:t xml:space="preserve"> situation </w:t>
      </w:r>
      <w:r w:rsidR="00620342">
        <w:rPr>
          <w:rFonts w:cstheme="minorHAnsi"/>
          <w:sz w:val="26"/>
          <w:szCs w:val="26"/>
        </w:rPr>
        <w:t>sécuritaire</w:t>
      </w:r>
      <w:r w:rsidR="005E596A">
        <w:rPr>
          <w:rFonts w:cstheme="minorHAnsi"/>
          <w:sz w:val="26"/>
          <w:szCs w:val="26"/>
        </w:rPr>
        <w:t xml:space="preserve"> au Mali continue de se </w:t>
      </w:r>
      <w:r w:rsidR="00620342">
        <w:rPr>
          <w:rFonts w:cstheme="minorHAnsi"/>
          <w:sz w:val="26"/>
          <w:szCs w:val="26"/>
        </w:rPr>
        <w:t xml:space="preserve">dégrader avec l’augmentation des violences </w:t>
      </w:r>
      <w:r w:rsidR="00620342" w:rsidRPr="00D67382">
        <w:rPr>
          <w:rFonts w:cstheme="minorHAnsi"/>
          <w:sz w:val="26"/>
          <w:szCs w:val="26"/>
        </w:rPr>
        <w:t>djihadistes et les conflits communautaires</w:t>
      </w:r>
      <w:r w:rsidR="005E596A">
        <w:rPr>
          <w:rFonts w:cstheme="minorHAnsi"/>
          <w:sz w:val="26"/>
          <w:szCs w:val="26"/>
        </w:rPr>
        <w:t>, entrainant</w:t>
      </w:r>
      <w:r w:rsidR="00620342">
        <w:rPr>
          <w:rFonts w:cstheme="minorHAnsi"/>
          <w:sz w:val="26"/>
          <w:szCs w:val="26"/>
        </w:rPr>
        <w:t xml:space="preserve"> des milliers de personnes à se </w:t>
      </w:r>
      <w:r w:rsidR="00674422">
        <w:rPr>
          <w:rFonts w:cstheme="minorHAnsi"/>
          <w:sz w:val="26"/>
          <w:szCs w:val="26"/>
        </w:rPr>
        <w:t>déplacer</w:t>
      </w:r>
      <w:r w:rsidR="00620342">
        <w:rPr>
          <w:rFonts w:cstheme="minorHAnsi"/>
          <w:sz w:val="26"/>
          <w:szCs w:val="26"/>
        </w:rPr>
        <w:t xml:space="preserve"> (plus de 120 000 DPI actuellement)</w:t>
      </w:r>
      <w:r w:rsidR="00674422">
        <w:rPr>
          <w:rFonts w:cstheme="minorHAnsi"/>
          <w:sz w:val="26"/>
          <w:szCs w:val="26"/>
        </w:rPr>
        <w:t xml:space="preserve"> et la </w:t>
      </w:r>
      <w:r w:rsidR="00620342">
        <w:rPr>
          <w:rFonts w:cstheme="minorHAnsi"/>
          <w:sz w:val="26"/>
          <w:szCs w:val="26"/>
        </w:rPr>
        <w:t xml:space="preserve">fermeture </w:t>
      </w:r>
      <w:r w:rsidR="00620342">
        <w:rPr>
          <w:rFonts w:eastAsia="Times New Roman" w:cstheme="minorHAnsi"/>
          <w:sz w:val="26"/>
          <w:szCs w:val="26"/>
          <w:lang w:eastAsia="fr-FR"/>
        </w:rPr>
        <w:t>de plus de 807 écoles dont 62% dans la seule région de Mopti.</w:t>
      </w:r>
    </w:p>
    <w:p w:rsidR="000A737C" w:rsidRDefault="001D6177" w:rsidP="000976C4">
      <w:pPr>
        <w:spacing w:after="0" w:line="240" w:lineRule="auto"/>
        <w:jc w:val="both"/>
        <w:rPr>
          <w:rFonts w:eastAsia="Times New Roman" w:cstheme="minorHAnsi"/>
          <w:sz w:val="26"/>
          <w:szCs w:val="26"/>
          <w:lang w:eastAsia="fr-FR"/>
        </w:rPr>
      </w:pPr>
      <w:r>
        <w:rPr>
          <w:rFonts w:eastAsia="Times New Roman" w:cstheme="minorHAnsi"/>
          <w:sz w:val="26"/>
          <w:szCs w:val="26"/>
          <w:lang w:eastAsia="fr-FR"/>
        </w:rPr>
        <w:t xml:space="preserve">Ainsi </w:t>
      </w:r>
      <w:r w:rsidR="000A737C">
        <w:rPr>
          <w:rFonts w:eastAsia="Times New Roman" w:cstheme="minorHAnsi"/>
          <w:sz w:val="26"/>
          <w:szCs w:val="26"/>
          <w:lang w:eastAsia="fr-FR"/>
        </w:rPr>
        <w:t xml:space="preserve">depuis 2012 jusqu’à maintenant, plusieurs organisations de la </w:t>
      </w:r>
      <w:r w:rsidR="00C90DEB">
        <w:rPr>
          <w:rFonts w:eastAsia="Times New Roman" w:cstheme="minorHAnsi"/>
          <w:sz w:val="26"/>
          <w:szCs w:val="26"/>
          <w:lang w:eastAsia="fr-FR"/>
        </w:rPr>
        <w:t>société civile, comme je viens d’en</w:t>
      </w:r>
      <w:r w:rsidR="000A737C">
        <w:rPr>
          <w:rFonts w:eastAsia="Times New Roman" w:cstheme="minorHAnsi"/>
          <w:sz w:val="26"/>
          <w:szCs w:val="26"/>
          <w:lang w:eastAsia="fr-FR"/>
        </w:rPr>
        <w:t xml:space="preserve"> citer plus haut, ont initié des projets/programmes </w:t>
      </w:r>
      <w:r w:rsidR="00C90DEB">
        <w:rPr>
          <w:rFonts w:eastAsia="Times New Roman" w:cstheme="minorHAnsi"/>
          <w:sz w:val="26"/>
          <w:szCs w:val="26"/>
          <w:lang w:eastAsia="fr-FR"/>
        </w:rPr>
        <w:t xml:space="preserve">pour aider </w:t>
      </w:r>
      <w:r w:rsidR="000A737C">
        <w:rPr>
          <w:rFonts w:eastAsia="Times New Roman" w:cstheme="minorHAnsi"/>
          <w:sz w:val="26"/>
          <w:szCs w:val="26"/>
          <w:lang w:eastAsia="fr-FR"/>
        </w:rPr>
        <w:t xml:space="preserve">les </w:t>
      </w:r>
      <w:r w:rsidR="00C90DEB">
        <w:rPr>
          <w:rFonts w:eastAsia="Times New Roman" w:cstheme="minorHAnsi"/>
          <w:sz w:val="26"/>
          <w:szCs w:val="26"/>
          <w:lang w:eastAsia="fr-FR"/>
        </w:rPr>
        <w:t>communautés</w:t>
      </w:r>
      <w:r w:rsidR="000A737C">
        <w:rPr>
          <w:rFonts w:eastAsia="Times New Roman" w:cstheme="minorHAnsi"/>
          <w:sz w:val="26"/>
          <w:szCs w:val="26"/>
          <w:lang w:eastAsia="fr-FR"/>
        </w:rPr>
        <w:t xml:space="preserve"> maliennes d’aller </w:t>
      </w:r>
      <w:r w:rsidR="000A737C" w:rsidRPr="000A737C">
        <w:rPr>
          <w:rFonts w:eastAsia="Times New Roman" w:cstheme="minorHAnsi"/>
          <w:sz w:val="26"/>
          <w:szCs w:val="26"/>
          <w:lang w:eastAsia="fr-FR"/>
        </w:rPr>
        <w:t>vers la paix</w:t>
      </w:r>
      <w:r w:rsidR="000A737C">
        <w:rPr>
          <w:rFonts w:eastAsia="Times New Roman" w:cstheme="minorHAnsi"/>
          <w:sz w:val="26"/>
          <w:szCs w:val="26"/>
          <w:lang w:eastAsia="fr-FR"/>
        </w:rPr>
        <w:t xml:space="preserve">, la </w:t>
      </w:r>
      <w:r w:rsidR="00C90DEB">
        <w:rPr>
          <w:rFonts w:eastAsia="Times New Roman" w:cstheme="minorHAnsi"/>
          <w:sz w:val="26"/>
          <w:szCs w:val="26"/>
          <w:lang w:eastAsia="fr-FR"/>
        </w:rPr>
        <w:t>réconciliation</w:t>
      </w:r>
      <w:r w:rsidR="000A737C" w:rsidRPr="000A737C">
        <w:rPr>
          <w:rFonts w:eastAsia="Times New Roman" w:cstheme="minorHAnsi"/>
          <w:sz w:val="26"/>
          <w:szCs w:val="26"/>
          <w:lang w:eastAsia="fr-FR"/>
        </w:rPr>
        <w:t xml:space="preserve"> et le raffermissement des relations sociales</w:t>
      </w:r>
      <w:r w:rsidR="000A737C">
        <w:rPr>
          <w:rFonts w:eastAsia="Times New Roman" w:cstheme="minorHAnsi"/>
          <w:sz w:val="26"/>
          <w:szCs w:val="26"/>
          <w:lang w:eastAsia="fr-FR"/>
        </w:rPr>
        <w:t xml:space="preserve"> par le </w:t>
      </w:r>
      <w:r w:rsidR="00506820">
        <w:rPr>
          <w:rFonts w:eastAsia="Times New Roman" w:cstheme="minorHAnsi"/>
          <w:sz w:val="26"/>
          <w:szCs w:val="26"/>
          <w:lang w:eastAsia="fr-FR"/>
        </w:rPr>
        <w:t>biais du</w:t>
      </w:r>
      <w:r w:rsidR="00C90DEB">
        <w:rPr>
          <w:rFonts w:eastAsia="Times New Roman" w:cstheme="minorHAnsi"/>
          <w:sz w:val="26"/>
          <w:szCs w:val="26"/>
          <w:lang w:eastAsia="fr-FR"/>
        </w:rPr>
        <w:t xml:space="preserve"> dialogue intercommunautaire.</w:t>
      </w:r>
    </w:p>
    <w:p w:rsidR="007A29DC" w:rsidRDefault="007A29DC" w:rsidP="000976C4">
      <w:pPr>
        <w:spacing w:after="0" w:line="240" w:lineRule="auto"/>
        <w:jc w:val="both"/>
        <w:rPr>
          <w:rFonts w:eastAsia="Times New Roman" w:cstheme="minorHAnsi"/>
          <w:sz w:val="26"/>
          <w:szCs w:val="26"/>
          <w:lang w:eastAsia="fr-FR"/>
        </w:rPr>
      </w:pPr>
    </w:p>
    <w:p w:rsidR="007A29DC" w:rsidRPr="007A29DC" w:rsidRDefault="007A29DC" w:rsidP="007A29DC">
      <w:pPr>
        <w:pStyle w:val="Paragraphedeliste"/>
        <w:numPr>
          <w:ilvl w:val="0"/>
          <w:numId w:val="15"/>
        </w:numPr>
        <w:spacing w:after="0" w:line="240" w:lineRule="auto"/>
        <w:jc w:val="both"/>
        <w:rPr>
          <w:rFonts w:eastAsia="Times New Roman" w:cstheme="minorHAnsi"/>
          <w:b/>
          <w:sz w:val="26"/>
          <w:szCs w:val="26"/>
          <w:lang w:eastAsia="fr-FR"/>
        </w:rPr>
      </w:pPr>
      <w:r w:rsidRPr="007A29DC">
        <w:rPr>
          <w:rFonts w:eastAsia="Times New Roman" w:cstheme="minorHAnsi"/>
          <w:b/>
          <w:sz w:val="26"/>
          <w:szCs w:val="26"/>
          <w:lang w:eastAsia="fr-FR"/>
        </w:rPr>
        <w:t>Les approche</w:t>
      </w:r>
      <w:r w:rsidR="00F64C99">
        <w:rPr>
          <w:rFonts w:eastAsia="Times New Roman" w:cstheme="minorHAnsi"/>
          <w:b/>
          <w:sz w:val="26"/>
          <w:szCs w:val="26"/>
          <w:lang w:eastAsia="fr-FR"/>
        </w:rPr>
        <w:t>s du Dialogue</w:t>
      </w:r>
      <w:r w:rsidRPr="007A29DC">
        <w:rPr>
          <w:rFonts w:eastAsia="Times New Roman" w:cstheme="minorHAnsi"/>
          <w:b/>
          <w:sz w:val="26"/>
          <w:szCs w:val="26"/>
          <w:lang w:eastAsia="fr-FR"/>
        </w:rPr>
        <w:t> :</w:t>
      </w:r>
    </w:p>
    <w:p w:rsidR="00C90DEB" w:rsidRDefault="00C90DEB" w:rsidP="000976C4">
      <w:pPr>
        <w:spacing w:after="0" w:line="240" w:lineRule="auto"/>
        <w:jc w:val="both"/>
        <w:rPr>
          <w:rFonts w:eastAsia="Times New Roman" w:cstheme="minorHAnsi"/>
          <w:sz w:val="26"/>
          <w:szCs w:val="26"/>
          <w:lang w:eastAsia="fr-FR"/>
        </w:rPr>
      </w:pPr>
    </w:p>
    <w:p w:rsidR="001D6177" w:rsidRDefault="001D6177" w:rsidP="000976C4">
      <w:pPr>
        <w:spacing w:after="0" w:line="240" w:lineRule="auto"/>
        <w:jc w:val="both"/>
        <w:rPr>
          <w:rFonts w:eastAsia="Times New Roman" w:cstheme="minorHAnsi"/>
          <w:sz w:val="26"/>
          <w:szCs w:val="26"/>
          <w:lang w:eastAsia="fr-FR"/>
        </w:rPr>
      </w:pPr>
      <w:r w:rsidRPr="001D6177">
        <w:rPr>
          <w:rFonts w:eastAsia="Times New Roman" w:cstheme="minorHAnsi"/>
          <w:sz w:val="26"/>
          <w:szCs w:val="26"/>
          <w:lang w:eastAsia="fr-FR"/>
        </w:rPr>
        <w:t xml:space="preserve">C’est dans ce contexte, </w:t>
      </w:r>
      <w:r>
        <w:rPr>
          <w:rFonts w:eastAsia="Times New Roman" w:cstheme="minorHAnsi"/>
          <w:sz w:val="26"/>
          <w:szCs w:val="26"/>
          <w:lang w:eastAsia="fr-FR"/>
        </w:rPr>
        <w:t>que s’est tenu du 23 au 24 septembre 2014, un atelier  d’échange entre ces organisation</w:t>
      </w:r>
      <w:r w:rsidRPr="001D6177">
        <w:rPr>
          <w:rFonts w:eastAsia="Times New Roman" w:cstheme="minorHAnsi"/>
          <w:sz w:val="26"/>
          <w:szCs w:val="26"/>
          <w:lang w:eastAsia="fr-FR"/>
        </w:rPr>
        <w:t>s sur le dialogue communautaire</w:t>
      </w:r>
      <w:r>
        <w:rPr>
          <w:rFonts w:eastAsia="Times New Roman" w:cstheme="minorHAnsi"/>
          <w:sz w:val="26"/>
          <w:szCs w:val="26"/>
          <w:lang w:eastAsia="fr-FR"/>
        </w:rPr>
        <w:t>,</w:t>
      </w:r>
      <w:r w:rsidRPr="001D6177">
        <w:rPr>
          <w:rFonts w:eastAsia="Times New Roman" w:cstheme="minorHAnsi"/>
          <w:sz w:val="26"/>
          <w:szCs w:val="26"/>
          <w:lang w:eastAsia="fr-FR"/>
        </w:rPr>
        <w:t xml:space="preserve"> avec l’appui d’</w:t>
      </w:r>
      <w:r w:rsidRPr="001D6177">
        <w:rPr>
          <w:rFonts w:eastAsia="Times New Roman" w:cstheme="minorHAnsi"/>
          <w:b/>
          <w:sz w:val="26"/>
          <w:szCs w:val="26"/>
          <w:lang w:eastAsia="fr-FR"/>
        </w:rPr>
        <w:t>EIRENE</w:t>
      </w:r>
      <w:r w:rsidRPr="001D6177">
        <w:rPr>
          <w:rFonts w:eastAsia="Times New Roman" w:cstheme="minorHAnsi"/>
          <w:sz w:val="26"/>
          <w:szCs w:val="26"/>
          <w:lang w:eastAsia="fr-FR"/>
        </w:rPr>
        <w:t xml:space="preserve"> et </w:t>
      </w:r>
      <w:r w:rsidRPr="001D6177">
        <w:rPr>
          <w:rFonts w:eastAsia="Times New Roman" w:cstheme="minorHAnsi"/>
          <w:b/>
          <w:sz w:val="26"/>
          <w:szCs w:val="26"/>
          <w:lang w:eastAsia="fr-FR"/>
        </w:rPr>
        <w:t>Fokus Sahel</w:t>
      </w:r>
      <w:r>
        <w:rPr>
          <w:rFonts w:eastAsia="Times New Roman" w:cstheme="minorHAnsi"/>
          <w:sz w:val="26"/>
          <w:szCs w:val="26"/>
          <w:lang w:eastAsia="fr-FR"/>
        </w:rPr>
        <w:t xml:space="preserve">. Ce qui </w:t>
      </w:r>
      <w:r w:rsidR="008A2696">
        <w:rPr>
          <w:rFonts w:eastAsia="Times New Roman" w:cstheme="minorHAnsi"/>
          <w:sz w:val="26"/>
          <w:szCs w:val="26"/>
          <w:lang w:eastAsia="fr-FR"/>
        </w:rPr>
        <w:t xml:space="preserve">a permis </w:t>
      </w:r>
      <w:r>
        <w:rPr>
          <w:rFonts w:eastAsia="Times New Roman" w:cstheme="minorHAnsi"/>
          <w:sz w:val="26"/>
          <w:szCs w:val="26"/>
          <w:lang w:eastAsia="fr-FR"/>
        </w:rPr>
        <w:t>à ces organisations de se connaître et partager leurs expériences dans ce domaine.</w:t>
      </w:r>
    </w:p>
    <w:p w:rsidR="008A2696" w:rsidRDefault="008A2696" w:rsidP="000976C4">
      <w:pPr>
        <w:spacing w:after="0" w:line="240" w:lineRule="auto"/>
        <w:jc w:val="both"/>
        <w:rPr>
          <w:rFonts w:eastAsia="Times New Roman" w:cstheme="minorHAnsi"/>
          <w:sz w:val="26"/>
          <w:szCs w:val="26"/>
          <w:lang w:eastAsia="fr-FR"/>
        </w:rPr>
      </w:pPr>
    </w:p>
    <w:p w:rsidR="008A2696" w:rsidRDefault="008A2696" w:rsidP="000976C4">
      <w:pPr>
        <w:spacing w:after="0" w:line="240" w:lineRule="auto"/>
        <w:jc w:val="both"/>
        <w:rPr>
          <w:rFonts w:eastAsia="Times New Roman" w:cstheme="minorHAnsi"/>
          <w:sz w:val="26"/>
          <w:szCs w:val="26"/>
          <w:lang w:eastAsia="fr-FR"/>
        </w:rPr>
      </w:pPr>
      <w:r>
        <w:rPr>
          <w:rFonts w:eastAsia="Times New Roman" w:cstheme="minorHAnsi"/>
          <w:sz w:val="26"/>
          <w:szCs w:val="26"/>
          <w:lang w:eastAsia="fr-FR"/>
        </w:rPr>
        <w:t xml:space="preserve">Les principales approches </w:t>
      </w:r>
      <w:r w:rsidR="00274310">
        <w:rPr>
          <w:rFonts w:eastAsia="Times New Roman" w:cstheme="minorHAnsi"/>
          <w:sz w:val="26"/>
          <w:szCs w:val="26"/>
          <w:lang w:eastAsia="fr-FR"/>
        </w:rPr>
        <w:t>identifiées pendant cet atelier</w:t>
      </w:r>
      <w:r w:rsidR="00EA3B4E">
        <w:rPr>
          <w:rFonts w:eastAsia="Times New Roman" w:cstheme="minorHAnsi"/>
          <w:sz w:val="26"/>
          <w:szCs w:val="26"/>
          <w:lang w:eastAsia="fr-FR"/>
        </w:rPr>
        <w:t xml:space="preserve"> </w:t>
      </w:r>
      <w:r>
        <w:rPr>
          <w:rFonts w:eastAsia="Times New Roman" w:cstheme="minorHAnsi"/>
          <w:sz w:val="26"/>
          <w:szCs w:val="26"/>
          <w:lang w:eastAsia="fr-FR"/>
        </w:rPr>
        <w:t>sont donc les suivantes :</w:t>
      </w:r>
    </w:p>
    <w:p w:rsidR="007A29DC" w:rsidRDefault="007A29DC" w:rsidP="000976C4">
      <w:pPr>
        <w:spacing w:after="0" w:line="240" w:lineRule="auto"/>
        <w:jc w:val="both"/>
        <w:rPr>
          <w:rFonts w:eastAsia="Times New Roman" w:cstheme="minorHAnsi"/>
          <w:sz w:val="26"/>
          <w:szCs w:val="26"/>
          <w:lang w:eastAsia="fr-FR"/>
        </w:rPr>
      </w:pPr>
    </w:p>
    <w:p w:rsidR="008A2696" w:rsidRDefault="00EA3B4E" w:rsidP="00EA3B4E">
      <w:pPr>
        <w:pStyle w:val="Paragraphedeliste"/>
        <w:numPr>
          <w:ilvl w:val="0"/>
          <w:numId w:val="13"/>
        </w:numPr>
        <w:spacing w:after="0" w:line="240" w:lineRule="auto"/>
        <w:jc w:val="both"/>
        <w:rPr>
          <w:rFonts w:eastAsia="Times New Roman" w:cstheme="minorHAnsi"/>
          <w:sz w:val="26"/>
          <w:szCs w:val="26"/>
          <w:lang w:eastAsia="fr-FR"/>
        </w:rPr>
      </w:pPr>
      <w:r>
        <w:rPr>
          <w:rFonts w:eastAsia="Times New Roman" w:cstheme="minorHAnsi"/>
          <w:sz w:val="26"/>
          <w:szCs w:val="26"/>
          <w:lang w:eastAsia="fr-FR"/>
        </w:rPr>
        <w:t>Les approches dites « Par le bas »</w:t>
      </w:r>
      <w:r w:rsidR="001F7744">
        <w:rPr>
          <w:rFonts w:eastAsia="Times New Roman" w:cstheme="minorHAnsi"/>
          <w:sz w:val="26"/>
          <w:szCs w:val="26"/>
          <w:lang w:eastAsia="fr-FR"/>
        </w:rPr>
        <w:t>, ou « Approches innovantes »</w:t>
      </w:r>
      <w:r>
        <w:rPr>
          <w:rFonts w:eastAsia="Times New Roman" w:cstheme="minorHAnsi"/>
          <w:sz w:val="26"/>
          <w:szCs w:val="26"/>
          <w:lang w:eastAsia="fr-FR"/>
        </w:rPr>
        <w:t xml:space="preserve">, sont </w:t>
      </w:r>
      <w:r w:rsidRPr="00EA3B4E">
        <w:rPr>
          <w:rFonts w:eastAsia="Times New Roman" w:cstheme="minorHAnsi"/>
          <w:sz w:val="26"/>
          <w:szCs w:val="26"/>
          <w:lang w:eastAsia="fr-FR"/>
        </w:rPr>
        <w:t>des alternatives par rapport</w:t>
      </w:r>
      <w:r>
        <w:rPr>
          <w:rFonts w:eastAsia="Times New Roman" w:cstheme="minorHAnsi"/>
          <w:sz w:val="26"/>
          <w:szCs w:val="26"/>
          <w:lang w:eastAsia="fr-FR"/>
        </w:rPr>
        <w:t xml:space="preserve"> aux trois autres qui sont ;</w:t>
      </w:r>
    </w:p>
    <w:p w:rsidR="00EA3B4E" w:rsidRDefault="00EA3B4E" w:rsidP="00EA3B4E">
      <w:pPr>
        <w:pStyle w:val="Paragraphedeliste"/>
        <w:numPr>
          <w:ilvl w:val="0"/>
          <w:numId w:val="13"/>
        </w:numPr>
        <w:spacing w:after="0" w:line="240" w:lineRule="auto"/>
        <w:jc w:val="both"/>
        <w:rPr>
          <w:rFonts w:eastAsia="Times New Roman" w:cstheme="minorHAnsi"/>
          <w:sz w:val="26"/>
          <w:szCs w:val="26"/>
          <w:lang w:eastAsia="fr-FR"/>
        </w:rPr>
      </w:pPr>
      <w:r>
        <w:rPr>
          <w:rFonts w:eastAsia="Times New Roman" w:cstheme="minorHAnsi"/>
          <w:sz w:val="26"/>
          <w:szCs w:val="26"/>
          <w:lang w:eastAsia="fr-FR"/>
        </w:rPr>
        <w:t>Les approches étatiques ;</w:t>
      </w:r>
    </w:p>
    <w:p w:rsidR="00EA3B4E" w:rsidRDefault="00EA3B4E" w:rsidP="00EA3B4E">
      <w:pPr>
        <w:pStyle w:val="Paragraphedeliste"/>
        <w:numPr>
          <w:ilvl w:val="0"/>
          <w:numId w:val="13"/>
        </w:numPr>
        <w:spacing w:after="0" w:line="240" w:lineRule="auto"/>
        <w:jc w:val="both"/>
        <w:rPr>
          <w:rFonts w:eastAsia="Times New Roman" w:cstheme="minorHAnsi"/>
          <w:sz w:val="26"/>
          <w:szCs w:val="26"/>
          <w:lang w:eastAsia="fr-FR"/>
        </w:rPr>
      </w:pPr>
      <w:r>
        <w:rPr>
          <w:rFonts w:eastAsia="Times New Roman" w:cstheme="minorHAnsi"/>
          <w:sz w:val="26"/>
          <w:szCs w:val="26"/>
          <w:lang w:eastAsia="fr-FR"/>
        </w:rPr>
        <w:t>Les approches traditionnelles ;</w:t>
      </w:r>
    </w:p>
    <w:p w:rsidR="00EA3B4E" w:rsidRDefault="00EA3B4E" w:rsidP="00EA3B4E">
      <w:pPr>
        <w:pStyle w:val="Paragraphedeliste"/>
        <w:numPr>
          <w:ilvl w:val="0"/>
          <w:numId w:val="13"/>
        </w:numPr>
        <w:spacing w:after="0" w:line="240" w:lineRule="auto"/>
        <w:jc w:val="both"/>
        <w:rPr>
          <w:rFonts w:eastAsia="Times New Roman" w:cstheme="minorHAnsi"/>
          <w:sz w:val="26"/>
          <w:szCs w:val="26"/>
          <w:lang w:eastAsia="fr-FR"/>
        </w:rPr>
      </w:pPr>
      <w:r>
        <w:rPr>
          <w:rFonts w:eastAsia="Times New Roman" w:cstheme="minorHAnsi"/>
          <w:sz w:val="26"/>
          <w:szCs w:val="26"/>
          <w:lang w:eastAsia="fr-FR"/>
        </w:rPr>
        <w:t>E</w:t>
      </w:r>
      <w:r w:rsidR="00A05547">
        <w:rPr>
          <w:rFonts w:eastAsia="Times New Roman" w:cstheme="minorHAnsi"/>
          <w:sz w:val="26"/>
          <w:szCs w:val="26"/>
          <w:lang w:eastAsia="fr-FR"/>
        </w:rPr>
        <w:t>t</w:t>
      </w:r>
      <w:r w:rsidR="00BE66A7">
        <w:rPr>
          <w:rFonts w:eastAsia="Times New Roman" w:cstheme="minorHAnsi"/>
          <w:sz w:val="26"/>
          <w:szCs w:val="26"/>
          <w:lang w:eastAsia="fr-FR"/>
        </w:rPr>
        <w:t xml:space="preserve"> les approches Internationales.</w:t>
      </w:r>
    </w:p>
    <w:p w:rsidR="00C90DEB" w:rsidRDefault="00C90DEB" w:rsidP="000976C4">
      <w:pPr>
        <w:spacing w:after="0" w:line="240" w:lineRule="auto"/>
        <w:jc w:val="both"/>
        <w:rPr>
          <w:rFonts w:cstheme="minorHAnsi"/>
          <w:sz w:val="26"/>
          <w:szCs w:val="26"/>
        </w:rPr>
      </w:pPr>
    </w:p>
    <w:p w:rsidR="00BE66A7" w:rsidRDefault="00BE66A7" w:rsidP="000976C4">
      <w:pPr>
        <w:spacing w:after="0" w:line="240" w:lineRule="auto"/>
        <w:jc w:val="both"/>
        <w:rPr>
          <w:rFonts w:cstheme="minorHAnsi"/>
          <w:sz w:val="26"/>
          <w:szCs w:val="26"/>
        </w:rPr>
      </w:pPr>
    </w:p>
    <w:p w:rsidR="00BE66A7" w:rsidRDefault="00BE66A7" w:rsidP="000976C4">
      <w:pPr>
        <w:spacing w:after="0" w:line="240" w:lineRule="auto"/>
        <w:jc w:val="both"/>
        <w:rPr>
          <w:rFonts w:cstheme="minorHAnsi"/>
          <w:sz w:val="26"/>
          <w:szCs w:val="26"/>
        </w:rPr>
      </w:pPr>
    </w:p>
    <w:p w:rsidR="00BE66A7" w:rsidRDefault="00BE66A7" w:rsidP="000976C4">
      <w:pPr>
        <w:spacing w:after="0" w:line="240" w:lineRule="auto"/>
        <w:jc w:val="both"/>
        <w:rPr>
          <w:rFonts w:cstheme="minorHAnsi"/>
          <w:sz w:val="26"/>
          <w:szCs w:val="26"/>
        </w:rPr>
      </w:pPr>
    </w:p>
    <w:p w:rsidR="00BE66A7" w:rsidRDefault="00BE66A7" w:rsidP="000976C4">
      <w:pPr>
        <w:spacing w:after="0" w:line="240" w:lineRule="auto"/>
        <w:jc w:val="both"/>
        <w:rPr>
          <w:rFonts w:cstheme="minorHAnsi"/>
          <w:sz w:val="26"/>
          <w:szCs w:val="26"/>
        </w:rPr>
      </w:pPr>
    </w:p>
    <w:p w:rsidR="00BE66A7" w:rsidRDefault="00BE66A7" w:rsidP="000976C4">
      <w:pPr>
        <w:spacing w:after="0" w:line="240" w:lineRule="auto"/>
        <w:jc w:val="both"/>
        <w:rPr>
          <w:rFonts w:cstheme="minorHAnsi"/>
          <w:sz w:val="26"/>
          <w:szCs w:val="26"/>
        </w:rPr>
      </w:pPr>
    </w:p>
    <w:p w:rsidR="00BE66A7" w:rsidRDefault="00BE66A7" w:rsidP="00A3000A">
      <w:pPr>
        <w:pStyle w:val="Paragraphedeliste"/>
        <w:numPr>
          <w:ilvl w:val="0"/>
          <w:numId w:val="14"/>
        </w:numPr>
        <w:rPr>
          <w:rFonts w:cstheme="minorHAnsi"/>
          <w:sz w:val="26"/>
          <w:szCs w:val="26"/>
        </w:rPr>
      </w:pPr>
      <w:r>
        <w:rPr>
          <w:rFonts w:cstheme="minorHAnsi"/>
          <w:sz w:val="26"/>
          <w:szCs w:val="26"/>
        </w:rPr>
        <w:t>L</w:t>
      </w:r>
      <w:r w:rsidR="00EA3B4E" w:rsidRPr="00A05547">
        <w:rPr>
          <w:rFonts w:cstheme="minorHAnsi"/>
          <w:sz w:val="26"/>
          <w:szCs w:val="26"/>
        </w:rPr>
        <w:t>es « </w:t>
      </w:r>
      <w:r w:rsidR="00EA3B4E" w:rsidRPr="0067654B">
        <w:rPr>
          <w:rFonts w:cstheme="minorHAnsi"/>
          <w:b/>
          <w:sz w:val="26"/>
          <w:szCs w:val="26"/>
        </w:rPr>
        <w:t>Approches par le bas</w:t>
      </w:r>
      <w:r w:rsidR="00EA3B4E" w:rsidRPr="00A05547">
        <w:rPr>
          <w:rFonts w:cstheme="minorHAnsi"/>
          <w:sz w:val="26"/>
          <w:szCs w:val="26"/>
        </w:rPr>
        <w:t> »</w:t>
      </w:r>
      <w:r>
        <w:rPr>
          <w:rFonts w:cstheme="minorHAnsi"/>
          <w:sz w:val="26"/>
          <w:szCs w:val="26"/>
        </w:rPr>
        <w:t> :</w:t>
      </w:r>
    </w:p>
    <w:p w:rsidR="00BE66A7" w:rsidRDefault="00BE66A7" w:rsidP="00BE66A7">
      <w:pPr>
        <w:pStyle w:val="Paragraphedeliste"/>
        <w:ind w:left="360"/>
        <w:rPr>
          <w:rFonts w:cstheme="minorHAnsi"/>
          <w:sz w:val="26"/>
          <w:szCs w:val="26"/>
        </w:rPr>
      </w:pPr>
    </w:p>
    <w:p w:rsidR="0067654B" w:rsidRDefault="00BE66A7" w:rsidP="00BE66A7">
      <w:pPr>
        <w:pStyle w:val="Paragraphedeliste"/>
        <w:ind w:left="360"/>
        <w:rPr>
          <w:rFonts w:cstheme="minorHAnsi"/>
          <w:sz w:val="26"/>
          <w:szCs w:val="26"/>
        </w:rPr>
      </w:pPr>
      <w:r>
        <w:rPr>
          <w:rFonts w:cstheme="minorHAnsi"/>
          <w:sz w:val="26"/>
          <w:szCs w:val="26"/>
        </w:rPr>
        <w:t xml:space="preserve">La particularité de ces approches </w:t>
      </w:r>
      <w:r w:rsidR="00EA3B4E" w:rsidRPr="00A05547">
        <w:rPr>
          <w:rFonts w:cstheme="minorHAnsi"/>
          <w:sz w:val="26"/>
          <w:szCs w:val="26"/>
        </w:rPr>
        <w:t xml:space="preserve">est surtout qu’elles tendent de reconstruire le cadre normatif et technique des opérations de dialogue et reconstruction en l’adaptant aux contextes sociopolitiques, culturels et religieux  locaux.  </w:t>
      </w:r>
    </w:p>
    <w:p w:rsidR="00A3000A" w:rsidRDefault="00A3000A" w:rsidP="0067654B">
      <w:pPr>
        <w:pStyle w:val="Paragraphedeliste"/>
        <w:ind w:left="360"/>
        <w:rPr>
          <w:rFonts w:cstheme="minorHAnsi"/>
          <w:sz w:val="26"/>
          <w:szCs w:val="26"/>
        </w:rPr>
      </w:pPr>
      <w:r w:rsidRPr="0067654B">
        <w:rPr>
          <w:rFonts w:cstheme="minorHAnsi"/>
          <w:sz w:val="26"/>
          <w:szCs w:val="26"/>
        </w:rPr>
        <w:t>Il s’agit plus explicitement</w:t>
      </w:r>
      <w:r w:rsidR="00BE66A7">
        <w:rPr>
          <w:rFonts w:cstheme="minorHAnsi"/>
          <w:sz w:val="26"/>
          <w:szCs w:val="26"/>
        </w:rPr>
        <w:t>,</w:t>
      </w:r>
      <w:r w:rsidRPr="0067654B">
        <w:rPr>
          <w:rFonts w:cstheme="minorHAnsi"/>
          <w:sz w:val="26"/>
          <w:szCs w:val="26"/>
        </w:rPr>
        <w:t xml:space="preserve"> dans le cadre de ces approches</w:t>
      </w:r>
      <w:r w:rsidR="00BE66A7">
        <w:rPr>
          <w:rFonts w:cstheme="minorHAnsi"/>
          <w:sz w:val="26"/>
          <w:szCs w:val="26"/>
        </w:rPr>
        <w:t>,</w:t>
      </w:r>
      <w:r w:rsidRPr="0067654B">
        <w:rPr>
          <w:rFonts w:cstheme="minorHAnsi"/>
          <w:sz w:val="26"/>
          <w:szCs w:val="26"/>
        </w:rPr>
        <w:t xml:space="preserve"> d’ouvrir des espaces collectifs d’échanges où chaque communauté à son niveau questionne pour identifier « les obstacles à la paix durable et sur les solutions à apporter ». Cette méthodologie, en plus de mettre les acteurs au cœur du processus, permet également de créer des espaces neutres de dialogue qui favorisent l’écoute mutuelle, la rencontre et le rapprochement. C’</w:t>
      </w:r>
      <w:r w:rsidR="001F7744" w:rsidRPr="0067654B">
        <w:rPr>
          <w:rFonts w:cstheme="minorHAnsi"/>
          <w:sz w:val="26"/>
          <w:szCs w:val="26"/>
        </w:rPr>
        <w:t xml:space="preserve">est l’approche développée par beaucoup d’organisations au Mali comme notamment </w:t>
      </w:r>
      <w:r w:rsidR="001F7744" w:rsidRPr="0067654B">
        <w:rPr>
          <w:rFonts w:cstheme="minorHAnsi"/>
          <w:b/>
          <w:sz w:val="26"/>
          <w:szCs w:val="26"/>
        </w:rPr>
        <w:t>IMRAP</w:t>
      </w:r>
      <w:r w:rsidR="001F7744" w:rsidRPr="0067654B">
        <w:rPr>
          <w:rFonts w:cstheme="minorHAnsi"/>
          <w:sz w:val="26"/>
          <w:szCs w:val="26"/>
        </w:rPr>
        <w:t xml:space="preserve">, </w:t>
      </w:r>
      <w:r w:rsidR="001F7744" w:rsidRPr="0067654B">
        <w:rPr>
          <w:rFonts w:cstheme="minorHAnsi"/>
          <w:b/>
          <w:sz w:val="26"/>
          <w:szCs w:val="26"/>
        </w:rPr>
        <w:t>ORFED</w:t>
      </w:r>
      <w:r w:rsidR="001F7744" w:rsidRPr="0067654B">
        <w:rPr>
          <w:rFonts w:cstheme="minorHAnsi"/>
          <w:sz w:val="26"/>
          <w:szCs w:val="26"/>
        </w:rPr>
        <w:t xml:space="preserve">, </w:t>
      </w:r>
      <w:r w:rsidR="00A05547" w:rsidRPr="0067654B">
        <w:rPr>
          <w:rFonts w:cstheme="minorHAnsi"/>
          <w:b/>
          <w:sz w:val="26"/>
          <w:szCs w:val="26"/>
        </w:rPr>
        <w:t>Enda Mali</w:t>
      </w:r>
      <w:r w:rsidR="00A05547" w:rsidRPr="0067654B">
        <w:rPr>
          <w:rFonts w:cstheme="minorHAnsi"/>
          <w:sz w:val="26"/>
          <w:szCs w:val="26"/>
        </w:rPr>
        <w:t>, etc.</w:t>
      </w:r>
      <w:r w:rsidR="001F7744" w:rsidRPr="0067654B">
        <w:rPr>
          <w:rFonts w:cstheme="minorHAnsi"/>
          <w:sz w:val="26"/>
          <w:szCs w:val="26"/>
        </w:rPr>
        <w:t xml:space="preserve"> </w:t>
      </w:r>
      <w:r w:rsidRPr="0067654B">
        <w:rPr>
          <w:rFonts w:cstheme="minorHAnsi"/>
          <w:sz w:val="26"/>
          <w:szCs w:val="26"/>
        </w:rPr>
        <w:t xml:space="preserve"> </w:t>
      </w:r>
    </w:p>
    <w:p w:rsidR="00926014" w:rsidRDefault="00274310" w:rsidP="0067654B">
      <w:pPr>
        <w:pStyle w:val="Paragraphedeliste"/>
        <w:ind w:left="360"/>
        <w:rPr>
          <w:rFonts w:cstheme="minorHAnsi"/>
          <w:sz w:val="26"/>
          <w:szCs w:val="26"/>
        </w:rPr>
      </w:pPr>
      <w:r>
        <w:rPr>
          <w:rFonts w:cstheme="minorHAnsi"/>
          <w:sz w:val="26"/>
          <w:szCs w:val="26"/>
        </w:rPr>
        <w:t>Toutefois, ces approches dites par le bas, sont aussi fonction de</w:t>
      </w:r>
      <w:r w:rsidR="002A7ECF">
        <w:rPr>
          <w:rFonts w:cstheme="minorHAnsi"/>
          <w:sz w:val="26"/>
          <w:szCs w:val="26"/>
        </w:rPr>
        <w:t xml:space="preserve"> la nature </w:t>
      </w:r>
      <w:r w:rsidR="00926014">
        <w:rPr>
          <w:rFonts w:cstheme="minorHAnsi"/>
          <w:sz w:val="26"/>
          <w:szCs w:val="26"/>
        </w:rPr>
        <w:t>et du contexte des conflits :</w:t>
      </w:r>
    </w:p>
    <w:p w:rsidR="00926014" w:rsidRDefault="002A7ECF" w:rsidP="0067654B">
      <w:pPr>
        <w:pStyle w:val="Paragraphedeliste"/>
        <w:ind w:left="360"/>
        <w:rPr>
          <w:rFonts w:cstheme="minorHAnsi"/>
          <w:sz w:val="26"/>
          <w:szCs w:val="26"/>
        </w:rPr>
      </w:pPr>
      <w:r>
        <w:rPr>
          <w:rFonts w:cstheme="minorHAnsi"/>
          <w:sz w:val="26"/>
          <w:szCs w:val="26"/>
        </w:rPr>
        <w:t>(Par exemple</w:t>
      </w:r>
      <w:r w:rsidR="00926014">
        <w:rPr>
          <w:rFonts w:cstheme="minorHAnsi"/>
          <w:sz w:val="26"/>
          <w:szCs w:val="26"/>
        </w:rPr>
        <w:t xml:space="preserve"> un conflit religieux va demander une approche plus religieuse et c’est aussi le ca d’un conflit qui concerne un espace dominé culturellement par une certaine religion) </w:t>
      </w:r>
    </w:p>
    <w:p w:rsidR="00274310" w:rsidRDefault="00926014" w:rsidP="0067654B">
      <w:pPr>
        <w:pStyle w:val="Paragraphedeliste"/>
        <w:ind w:left="360"/>
        <w:rPr>
          <w:rFonts w:cstheme="minorHAnsi"/>
          <w:sz w:val="26"/>
          <w:szCs w:val="26"/>
        </w:rPr>
      </w:pPr>
      <w:r>
        <w:rPr>
          <w:rFonts w:cstheme="minorHAnsi"/>
          <w:sz w:val="26"/>
          <w:szCs w:val="26"/>
        </w:rPr>
        <w:t>Elles dépendent aussi de</w:t>
      </w:r>
      <w:r w:rsidR="00274310">
        <w:rPr>
          <w:rFonts w:cstheme="minorHAnsi"/>
          <w:sz w:val="26"/>
          <w:szCs w:val="26"/>
        </w:rPr>
        <w:t xml:space="preserve"> la façon dont elles sont expérimentées sur le terrain par les organisations évoluant dans ce domaine.</w:t>
      </w:r>
    </w:p>
    <w:p w:rsidR="0021123B" w:rsidRDefault="00736809" w:rsidP="0021123B">
      <w:pPr>
        <w:pStyle w:val="Paragraphedeliste"/>
        <w:numPr>
          <w:ilvl w:val="0"/>
          <w:numId w:val="13"/>
        </w:numPr>
        <w:rPr>
          <w:rFonts w:cstheme="minorHAnsi"/>
          <w:sz w:val="26"/>
          <w:szCs w:val="26"/>
        </w:rPr>
      </w:pPr>
      <w:r>
        <w:rPr>
          <w:rFonts w:cstheme="minorHAnsi"/>
          <w:sz w:val="26"/>
          <w:szCs w:val="26"/>
        </w:rPr>
        <w:t>Par exemple à Enda Mali, l’accent est surtout mis sur l’approche communale.</w:t>
      </w:r>
      <w:r w:rsidR="0080209E">
        <w:rPr>
          <w:rFonts w:cstheme="minorHAnsi"/>
          <w:sz w:val="26"/>
          <w:szCs w:val="26"/>
        </w:rPr>
        <w:t xml:space="preserve"> C’est également le cas pour PACT et ORFED.</w:t>
      </w:r>
    </w:p>
    <w:p w:rsidR="0021123B" w:rsidRDefault="00736809" w:rsidP="0021123B">
      <w:pPr>
        <w:pStyle w:val="Paragraphedeliste"/>
        <w:numPr>
          <w:ilvl w:val="0"/>
          <w:numId w:val="13"/>
        </w:numPr>
        <w:rPr>
          <w:rFonts w:cstheme="minorHAnsi"/>
          <w:sz w:val="26"/>
          <w:szCs w:val="26"/>
        </w:rPr>
      </w:pPr>
      <w:r>
        <w:rPr>
          <w:rFonts w:cstheme="minorHAnsi"/>
          <w:sz w:val="26"/>
          <w:szCs w:val="26"/>
        </w:rPr>
        <w:t xml:space="preserve"> </w:t>
      </w:r>
      <w:r w:rsidRPr="0021123B">
        <w:rPr>
          <w:rFonts w:cstheme="minorHAnsi"/>
          <w:sz w:val="26"/>
          <w:szCs w:val="26"/>
        </w:rPr>
        <w:t>Tandis</w:t>
      </w:r>
      <w:r w:rsidR="0021123B">
        <w:rPr>
          <w:rFonts w:cstheme="minorHAnsi"/>
          <w:sz w:val="26"/>
          <w:szCs w:val="26"/>
        </w:rPr>
        <w:t xml:space="preserve"> que </w:t>
      </w:r>
      <w:r w:rsidRPr="0021123B">
        <w:rPr>
          <w:rFonts w:cstheme="minorHAnsi"/>
          <w:sz w:val="26"/>
          <w:szCs w:val="26"/>
        </w:rPr>
        <w:t>d’autres, privilégient</w:t>
      </w:r>
      <w:r w:rsidR="0021123B" w:rsidRPr="0021123B">
        <w:rPr>
          <w:rFonts w:cstheme="minorHAnsi"/>
          <w:sz w:val="26"/>
          <w:szCs w:val="26"/>
        </w:rPr>
        <w:t xml:space="preserve"> l’implication des acteurs religieux dans le processus de dialogue et réconciliation (Dialogue religieux), c’est le cas de l’ONG malienne ASEFOD.</w:t>
      </w:r>
    </w:p>
    <w:p w:rsidR="00736809" w:rsidRPr="0021123B" w:rsidRDefault="0021123B" w:rsidP="0021123B">
      <w:pPr>
        <w:pStyle w:val="Paragraphedeliste"/>
        <w:numPr>
          <w:ilvl w:val="0"/>
          <w:numId w:val="13"/>
        </w:numPr>
        <w:rPr>
          <w:rFonts w:cstheme="minorHAnsi"/>
          <w:sz w:val="26"/>
          <w:szCs w:val="26"/>
        </w:rPr>
      </w:pPr>
      <w:r w:rsidRPr="0021123B">
        <w:rPr>
          <w:rFonts w:cstheme="minorHAnsi"/>
          <w:sz w:val="26"/>
          <w:szCs w:val="26"/>
        </w:rPr>
        <w:t>l’AEN, GRAIP/TASSAGHT et l’AMSS</w:t>
      </w:r>
      <w:r>
        <w:rPr>
          <w:rFonts w:cstheme="minorHAnsi"/>
          <w:sz w:val="26"/>
          <w:szCs w:val="26"/>
        </w:rPr>
        <w:t xml:space="preserve">, appliquent l’Approche Inter - </w:t>
      </w:r>
      <w:r w:rsidRPr="0021123B">
        <w:rPr>
          <w:rFonts w:cstheme="minorHAnsi"/>
          <w:sz w:val="26"/>
          <w:szCs w:val="26"/>
        </w:rPr>
        <w:t>Communautaire de gestion non violente des conflits</w:t>
      </w:r>
      <w:r>
        <w:rPr>
          <w:rFonts w:cstheme="minorHAnsi"/>
          <w:sz w:val="26"/>
          <w:szCs w:val="26"/>
        </w:rPr>
        <w:t>. Là l’accent est beaucoup mis sur la diversité et la</w:t>
      </w:r>
      <w:r w:rsidRPr="0021123B">
        <w:rPr>
          <w:rFonts w:cstheme="minorHAnsi"/>
          <w:sz w:val="26"/>
          <w:szCs w:val="26"/>
        </w:rPr>
        <w:t xml:space="preserve"> spécificité géoculturelle</w:t>
      </w:r>
      <w:r>
        <w:rPr>
          <w:rFonts w:cstheme="minorHAnsi"/>
          <w:sz w:val="26"/>
          <w:szCs w:val="26"/>
        </w:rPr>
        <w:t>.</w:t>
      </w:r>
      <w:r w:rsidRPr="0021123B">
        <w:rPr>
          <w:rFonts w:cstheme="minorHAnsi"/>
          <w:sz w:val="26"/>
          <w:szCs w:val="26"/>
        </w:rPr>
        <w:t xml:space="preserve"> </w:t>
      </w:r>
      <w:r w:rsidR="00736809" w:rsidRPr="0021123B">
        <w:rPr>
          <w:rFonts w:cstheme="minorHAnsi"/>
          <w:sz w:val="26"/>
          <w:szCs w:val="26"/>
        </w:rPr>
        <w:t xml:space="preserve"> </w:t>
      </w:r>
    </w:p>
    <w:p w:rsidR="00BE66A7" w:rsidRDefault="00BE66A7" w:rsidP="0067654B">
      <w:pPr>
        <w:pStyle w:val="Paragraphedeliste"/>
        <w:ind w:left="360"/>
        <w:rPr>
          <w:rFonts w:cstheme="minorHAnsi"/>
          <w:sz w:val="26"/>
          <w:szCs w:val="26"/>
        </w:rPr>
      </w:pPr>
    </w:p>
    <w:p w:rsidR="0067654B" w:rsidRDefault="00B32B9F" w:rsidP="00B32B9F">
      <w:pPr>
        <w:pStyle w:val="Paragraphedeliste"/>
        <w:numPr>
          <w:ilvl w:val="0"/>
          <w:numId w:val="14"/>
        </w:numPr>
        <w:rPr>
          <w:rFonts w:cstheme="minorHAnsi"/>
          <w:sz w:val="26"/>
          <w:szCs w:val="26"/>
        </w:rPr>
      </w:pPr>
      <w:r>
        <w:rPr>
          <w:rFonts w:cstheme="minorHAnsi"/>
          <w:sz w:val="26"/>
          <w:szCs w:val="26"/>
        </w:rPr>
        <w:t>Quant aux « </w:t>
      </w:r>
      <w:r w:rsidRPr="00B32B9F">
        <w:rPr>
          <w:rFonts w:cstheme="minorHAnsi"/>
          <w:b/>
          <w:sz w:val="26"/>
          <w:szCs w:val="26"/>
        </w:rPr>
        <w:t>Approches traditionnelles</w:t>
      </w:r>
      <w:r>
        <w:rPr>
          <w:rFonts w:cstheme="minorHAnsi"/>
          <w:sz w:val="26"/>
          <w:szCs w:val="26"/>
        </w:rPr>
        <w:t xml:space="preserve"> », elles sont fondées sur </w:t>
      </w:r>
      <w:r w:rsidRPr="00B32B9F">
        <w:rPr>
          <w:rFonts w:cstheme="minorHAnsi"/>
          <w:sz w:val="26"/>
          <w:szCs w:val="26"/>
        </w:rPr>
        <w:t>le « retour aux valeurs culturelles traditionnelles africaines promues par les ancêtres dans le cadre de la prévention et de la résolution des conflits qui naissaient inéluctablement entre les royaumes, les familles et/ou les tribus »</w:t>
      </w:r>
      <w:r w:rsidR="00BD13D1">
        <w:rPr>
          <w:rFonts w:cstheme="minorHAnsi"/>
          <w:sz w:val="26"/>
          <w:szCs w:val="26"/>
        </w:rPr>
        <w:t xml:space="preserve">. </w:t>
      </w:r>
    </w:p>
    <w:p w:rsidR="00BD13D1" w:rsidRDefault="00BD13D1" w:rsidP="00BD13D1">
      <w:pPr>
        <w:pStyle w:val="Paragraphedeliste"/>
        <w:ind w:left="360"/>
        <w:rPr>
          <w:rFonts w:cstheme="minorHAnsi"/>
          <w:sz w:val="26"/>
          <w:szCs w:val="26"/>
        </w:rPr>
      </w:pPr>
      <w:r>
        <w:rPr>
          <w:rFonts w:cstheme="minorHAnsi"/>
          <w:sz w:val="26"/>
          <w:szCs w:val="26"/>
        </w:rPr>
        <w:t xml:space="preserve">Comme vous le savez </w:t>
      </w:r>
      <w:r w:rsidRPr="00BD13D1">
        <w:rPr>
          <w:rFonts w:cstheme="minorHAnsi"/>
          <w:sz w:val="26"/>
          <w:szCs w:val="26"/>
        </w:rPr>
        <w:t>la prévention ou le règlement des conflits en Afrique privilégie le dialogue</w:t>
      </w:r>
      <w:r>
        <w:rPr>
          <w:rFonts w:cstheme="minorHAnsi"/>
          <w:sz w:val="26"/>
          <w:szCs w:val="26"/>
        </w:rPr>
        <w:t xml:space="preserve">, qui </w:t>
      </w:r>
      <w:r w:rsidRPr="00BD13D1">
        <w:rPr>
          <w:rFonts w:cstheme="minorHAnsi"/>
          <w:sz w:val="26"/>
          <w:szCs w:val="26"/>
        </w:rPr>
        <w:t>constitue</w:t>
      </w:r>
      <w:r>
        <w:rPr>
          <w:rFonts w:cstheme="minorHAnsi"/>
          <w:sz w:val="26"/>
          <w:szCs w:val="26"/>
        </w:rPr>
        <w:t>,</w:t>
      </w:r>
      <w:r w:rsidRPr="00BD13D1">
        <w:rPr>
          <w:rFonts w:cstheme="minorHAnsi"/>
          <w:sz w:val="26"/>
          <w:szCs w:val="26"/>
        </w:rPr>
        <w:t xml:space="preserve"> dans ce cadre un outil majeur de gouvernance</w:t>
      </w:r>
      <w:r>
        <w:rPr>
          <w:rFonts w:cstheme="minorHAnsi"/>
          <w:sz w:val="26"/>
          <w:szCs w:val="26"/>
        </w:rPr>
        <w:t xml:space="preserve">. </w:t>
      </w:r>
    </w:p>
    <w:p w:rsidR="00BD13D1" w:rsidRDefault="00BD13D1" w:rsidP="00BD13D1">
      <w:pPr>
        <w:pStyle w:val="Paragraphedeliste"/>
        <w:ind w:left="360"/>
        <w:rPr>
          <w:rFonts w:cstheme="minorHAnsi"/>
          <w:sz w:val="26"/>
          <w:szCs w:val="26"/>
        </w:rPr>
      </w:pPr>
      <w:r>
        <w:rPr>
          <w:rFonts w:cstheme="minorHAnsi"/>
          <w:sz w:val="26"/>
          <w:szCs w:val="26"/>
        </w:rPr>
        <w:t>Toutefois avec l’</w:t>
      </w:r>
      <w:r w:rsidR="006A4EAC">
        <w:rPr>
          <w:rFonts w:cstheme="minorHAnsi"/>
          <w:sz w:val="26"/>
          <w:szCs w:val="26"/>
        </w:rPr>
        <w:t>évolution</w:t>
      </w:r>
      <w:r>
        <w:rPr>
          <w:rFonts w:cstheme="minorHAnsi"/>
          <w:sz w:val="26"/>
          <w:szCs w:val="26"/>
        </w:rPr>
        <w:t xml:space="preserve"> actuelle du monde</w:t>
      </w:r>
      <w:r w:rsidR="006A4EAC">
        <w:rPr>
          <w:rFonts w:cstheme="minorHAnsi"/>
          <w:sz w:val="26"/>
          <w:szCs w:val="26"/>
        </w:rPr>
        <w:t xml:space="preserve">, ces approches traditionnelles de prévention et de résolution des conflits ont pleins de limites.  </w:t>
      </w:r>
    </w:p>
    <w:p w:rsidR="00BE66A7" w:rsidRDefault="00BE66A7" w:rsidP="00BD13D1">
      <w:pPr>
        <w:pStyle w:val="Paragraphedeliste"/>
        <w:ind w:left="360"/>
        <w:rPr>
          <w:rFonts w:cstheme="minorHAnsi"/>
          <w:sz w:val="26"/>
          <w:szCs w:val="26"/>
        </w:rPr>
      </w:pPr>
    </w:p>
    <w:p w:rsidR="00F64C99" w:rsidRDefault="006A4EAC" w:rsidP="00F64C99">
      <w:pPr>
        <w:pStyle w:val="Paragraphedeliste"/>
        <w:numPr>
          <w:ilvl w:val="0"/>
          <w:numId w:val="14"/>
        </w:numPr>
        <w:rPr>
          <w:rFonts w:cstheme="minorHAnsi"/>
          <w:sz w:val="26"/>
          <w:szCs w:val="26"/>
        </w:rPr>
      </w:pPr>
      <w:r w:rsidRPr="00BE66A7">
        <w:rPr>
          <w:rFonts w:cstheme="minorHAnsi"/>
          <w:sz w:val="26"/>
          <w:szCs w:val="26"/>
        </w:rPr>
        <w:t xml:space="preserve">S’agissant des </w:t>
      </w:r>
      <w:r w:rsidRPr="00BE66A7">
        <w:rPr>
          <w:rFonts w:cstheme="minorHAnsi"/>
          <w:b/>
          <w:sz w:val="26"/>
          <w:szCs w:val="26"/>
        </w:rPr>
        <w:t>Approches étatiques</w:t>
      </w:r>
      <w:r w:rsidRPr="00BE66A7">
        <w:rPr>
          <w:rFonts w:cstheme="minorHAnsi"/>
          <w:sz w:val="26"/>
          <w:szCs w:val="26"/>
        </w:rPr>
        <w:t xml:space="preserve">, </w:t>
      </w:r>
      <w:r w:rsidR="008342D3" w:rsidRPr="00BE66A7">
        <w:rPr>
          <w:rFonts w:cstheme="minorHAnsi"/>
          <w:sz w:val="26"/>
          <w:szCs w:val="26"/>
        </w:rPr>
        <w:t xml:space="preserve">il s’agit des processus de prévention et de </w:t>
      </w:r>
      <w:r w:rsidR="008F0624" w:rsidRPr="00BE66A7">
        <w:rPr>
          <w:rFonts w:cstheme="minorHAnsi"/>
          <w:sz w:val="26"/>
          <w:szCs w:val="26"/>
        </w:rPr>
        <w:t>gestion</w:t>
      </w:r>
      <w:r w:rsidR="008342D3" w:rsidRPr="00BE66A7">
        <w:rPr>
          <w:rFonts w:cstheme="minorHAnsi"/>
          <w:sz w:val="26"/>
          <w:szCs w:val="26"/>
        </w:rPr>
        <w:t xml:space="preserve"> des conflits par le dialogue à l’échelle nationale par les pouvoirs </w:t>
      </w:r>
      <w:r w:rsidR="008F0624" w:rsidRPr="00BE66A7">
        <w:rPr>
          <w:rFonts w:cstheme="minorHAnsi"/>
          <w:sz w:val="26"/>
          <w:szCs w:val="26"/>
        </w:rPr>
        <w:t>publics.</w:t>
      </w:r>
    </w:p>
    <w:p w:rsidR="00F64C99" w:rsidRDefault="00F64C99" w:rsidP="00F64C99">
      <w:pPr>
        <w:pStyle w:val="Paragraphedeliste"/>
        <w:ind w:left="360"/>
        <w:rPr>
          <w:rFonts w:cstheme="minorHAnsi"/>
          <w:sz w:val="26"/>
          <w:szCs w:val="26"/>
        </w:rPr>
      </w:pPr>
    </w:p>
    <w:p w:rsidR="008342D3" w:rsidRPr="0080209E" w:rsidRDefault="008F0624" w:rsidP="00F64C99">
      <w:pPr>
        <w:pStyle w:val="Paragraphedeliste"/>
        <w:ind w:left="360"/>
        <w:rPr>
          <w:rFonts w:cstheme="minorHAnsi"/>
          <w:sz w:val="26"/>
          <w:szCs w:val="26"/>
        </w:rPr>
      </w:pPr>
      <w:r w:rsidRPr="00BE66A7">
        <w:rPr>
          <w:rFonts w:cstheme="minorHAnsi"/>
          <w:sz w:val="26"/>
          <w:szCs w:val="26"/>
        </w:rPr>
        <w:t xml:space="preserve"> </w:t>
      </w:r>
      <w:r w:rsidR="00FB0268" w:rsidRPr="0080209E">
        <w:rPr>
          <w:rFonts w:cstheme="minorHAnsi"/>
          <w:sz w:val="26"/>
          <w:szCs w:val="26"/>
        </w:rPr>
        <w:t>Au Mali par exemple</w:t>
      </w:r>
      <w:r w:rsidR="00F64C99">
        <w:rPr>
          <w:rFonts w:cstheme="minorHAnsi"/>
          <w:sz w:val="26"/>
          <w:szCs w:val="26"/>
        </w:rPr>
        <w:t xml:space="preserve">, il y a eu </w:t>
      </w:r>
      <w:r w:rsidR="00F64C99" w:rsidRPr="00F64C99">
        <w:rPr>
          <w:rFonts w:cstheme="minorHAnsi"/>
          <w:sz w:val="26"/>
          <w:szCs w:val="26"/>
        </w:rPr>
        <w:t>un processus de dialogue inter-maliens entamé en juillet 2014</w:t>
      </w:r>
      <w:r w:rsidR="00F64C99">
        <w:rPr>
          <w:rFonts w:cstheme="minorHAnsi"/>
          <w:sz w:val="26"/>
          <w:szCs w:val="26"/>
        </w:rPr>
        <w:t xml:space="preserve"> et qui a abouti à la signature le 20 juin 2015 du fameux « Accord pour la paix et la réconciliation ».</w:t>
      </w:r>
    </w:p>
    <w:p w:rsidR="00BE66A7" w:rsidRPr="00BE66A7" w:rsidRDefault="00BE66A7" w:rsidP="00BE66A7">
      <w:pPr>
        <w:rPr>
          <w:rFonts w:cstheme="minorHAnsi"/>
          <w:sz w:val="26"/>
          <w:szCs w:val="26"/>
          <w:highlight w:val="yellow"/>
        </w:rPr>
      </w:pPr>
    </w:p>
    <w:p w:rsidR="00FB0268" w:rsidRDefault="008342D3" w:rsidP="003B37AC">
      <w:pPr>
        <w:pStyle w:val="Paragraphedeliste"/>
        <w:numPr>
          <w:ilvl w:val="0"/>
          <w:numId w:val="14"/>
        </w:numPr>
        <w:rPr>
          <w:rFonts w:cstheme="minorHAnsi"/>
          <w:sz w:val="26"/>
          <w:szCs w:val="26"/>
        </w:rPr>
      </w:pPr>
      <w:r>
        <w:rPr>
          <w:rFonts w:cstheme="minorHAnsi"/>
          <w:sz w:val="26"/>
          <w:szCs w:val="26"/>
        </w:rPr>
        <w:t xml:space="preserve">Tandis que les </w:t>
      </w:r>
      <w:r w:rsidRPr="00FB0268">
        <w:rPr>
          <w:rFonts w:cstheme="minorHAnsi"/>
          <w:b/>
          <w:sz w:val="26"/>
          <w:szCs w:val="26"/>
        </w:rPr>
        <w:t xml:space="preserve">Approches </w:t>
      </w:r>
      <w:r w:rsidR="00FB0268" w:rsidRPr="00FB0268">
        <w:rPr>
          <w:rFonts w:cstheme="minorHAnsi"/>
          <w:b/>
          <w:sz w:val="26"/>
          <w:szCs w:val="26"/>
        </w:rPr>
        <w:t>Internationales</w:t>
      </w:r>
      <w:r>
        <w:rPr>
          <w:rFonts w:cstheme="minorHAnsi"/>
          <w:sz w:val="26"/>
          <w:szCs w:val="26"/>
        </w:rPr>
        <w:t xml:space="preserve"> concernent la </w:t>
      </w:r>
      <w:r w:rsidR="00FB0268">
        <w:rPr>
          <w:rFonts w:cstheme="minorHAnsi"/>
          <w:sz w:val="26"/>
          <w:szCs w:val="26"/>
        </w:rPr>
        <w:t>prévention</w:t>
      </w:r>
      <w:r>
        <w:rPr>
          <w:rFonts w:cstheme="minorHAnsi"/>
          <w:sz w:val="26"/>
          <w:szCs w:val="26"/>
        </w:rPr>
        <w:t xml:space="preserve"> et la gestion des conflits</w:t>
      </w:r>
      <w:r w:rsidR="00FB0268">
        <w:rPr>
          <w:rFonts w:cstheme="minorHAnsi"/>
          <w:sz w:val="26"/>
          <w:szCs w:val="26"/>
        </w:rPr>
        <w:t xml:space="preserve"> par le Dialogue à l’échelle de deux ou plusieurs pays.</w:t>
      </w:r>
    </w:p>
    <w:p w:rsidR="00F64C99" w:rsidRDefault="00F64C99" w:rsidP="00F64C99">
      <w:pPr>
        <w:pStyle w:val="Paragraphedeliste"/>
        <w:ind w:left="360"/>
        <w:rPr>
          <w:rFonts w:cstheme="minorHAnsi"/>
          <w:sz w:val="26"/>
          <w:szCs w:val="26"/>
        </w:rPr>
      </w:pPr>
    </w:p>
    <w:p w:rsidR="0085522E" w:rsidRDefault="0085522E" w:rsidP="00F64C99">
      <w:pPr>
        <w:pStyle w:val="Paragraphedeliste"/>
        <w:ind w:left="360"/>
        <w:rPr>
          <w:rFonts w:cstheme="minorHAnsi"/>
          <w:sz w:val="26"/>
          <w:szCs w:val="26"/>
        </w:rPr>
      </w:pPr>
    </w:p>
    <w:p w:rsidR="00BE66A7" w:rsidRPr="00BE66A7" w:rsidRDefault="00BE66A7" w:rsidP="00BE66A7">
      <w:pPr>
        <w:pStyle w:val="Paragraphedeliste"/>
        <w:numPr>
          <w:ilvl w:val="0"/>
          <w:numId w:val="15"/>
        </w:numPr>
        <w:rPr>
          <w:rFonts w:cstheme="minorHAnsi"/>
          <w:b/>
          <w:sz w:val="26"/>
          <w:szCs w:val="26"/>
        </w:rPr>
      </w:pPr>
      <w:r w:rsidRPr="00BE66A7">
        <w:rPr>
          <w:rFonts w:cstheme="minorHAnsi"/>
          <w:b/>
          <w:sz w:val="26"/>
          <w:szCs w:val="26"/>
        </w:rPr>
        <w:t xml:space="preserve">Les résultats : </w:t>
      </w:r>
    </w:p>
    <w:p w:rsidR="001B2299" w:rsidRDefault="008A35C0" w:rsidP="008A35C0">
      <w:pPr>
        <w:rPr>
          <w:rFonts w:cstheme="minorHAnsi"/>
          <w:sz w:val="26"/>
          <w:szCs w:val="26"/>
        </w:rPr>
      </w:pPr>
      <w:r w:rsidRPr="008A35C0">
        <w:rPr>
          <w:rFonts w:cstheme="minorHAnsi"/>
          <w:sz w:val="26"/>
          <w:szCs w:val="26"/>
        </w:rPr>
        <w:t xml:space="preserve">Les processus de gestion des conflits </w:t>
      </w:r>
      <w:r>
        <w:rPr>
          <w:rFonts w:cstheme="minorHAnsi"/>
          <w:sz w:val="26"/>
          <w:szCs w:val="26"/>
        </w:rPr>
        <w:t xml:space="preserve">par le Dialogue intercommunautaire </w:t>
      </w:r>
      <w:r w:rsidRPr="008A35C0">
        <w:rPr>
          <w:rFonts w:cstheme="minorHAnsi"/>
          <w:sz w:val="26"/>
          <w:szCs w:val="26"/>
        </w:rPr>
        <w:t xml:space="preserve">aboutissent dans la majeure partie des cas à des résultats </w:t>
      </w:r>
      <w:r>
        <w:rPr>
          <w:rFonts w:cstheme="minorHAnsi"/>
          <w:sz w:val="26"/>
          <w:szCs w:val="26"/>
        </w:rPr>
        <w:t xml:space="preserve">très </w:t>
      </w:r>
      <w:r w:rsidRPr="008A35C0">
        <w:rPr>
          <w:rFonts w:cstheme="minorHAnsi"/>
          <w:sz w:val="26"/>
          <w:szCs w:val="26"/>
        </w:rPr>
        <w:t>significatifs</w:t>
      </w:r>
      <w:r>
        <w:rPr>
          <w:rFonts w:cstheme="minorHAnsi"/>
          <w:sz w:val="26"/>
          <w:szCs w:val="26"/>
        </w:rPr>
        <w:t>. En effet</w:t>
      </w:r>
    </w:p>
    <w:p w:rsidR="0068235D" w:rsidRDefault="001B2299" w:rsidP="00C95E36">
      <w:pPr>
        <w:pStyle w:val="Paragraphedeliste"/>
        <w:numPr>
          <w:ilvl w:val="0"/>
          <w:numId w:val="16"/>
        </w:numPr>
        <w:rPr>
          <w:rFonts w:cstheme="minorHAnsi"/>
          <w:sz w:val="26"/>
          <w:szCs w:val="26"/>
        </w:rPr>
      </w:pPr>
      <w:r w:rsidRPr="00C95E36">
        <w:rPr>
          <w:rFonts w:cstheme="minorHAnsi"/>
          <w:sz w:val="26"/>
          <w:szCs w:val="26"/>
        </w:rPr>
        <w:t>Le dialogue est un « acte de purification », il permet aux communautés de s’exprimer librement et</w:t>
      </w:r>
      <w:r w:rsidR="0068235D">
        <w:rPr>
          <w:rFonts w:cstheme="minorHAnsi"/>
          <w:sz w:val="26"/>
          <w:szCs w:val="26"/>
        </w:rPr>
        <w:t xml:space="preserve"> d’évacuer leur ressentiment, </w:t>
      </w:r>
    </w:p>
    <w:p w:rsidR="00C95E36" w:rsidRDefault="0068235D" w:rsidP="00C95E36">
      <w:pPr>
        <w:pStyle w:val="Paragraphedeliste"/>
        <w:numPr>
          <w:ilvl w:val="0"/>
          <w:numId w:val="16"/>
        </w:numPr>
        <w:rPr>
          <w:rFonts w:cstheme="minorHAnsi"/>
          <w:sz w:val="26"/>
          <w:szCs w:val="26"/>
        </w:rPr>
      </w:pPr>
      <w:r>
        <w:rPr>
          <w:rFonts w:cstheme="minorHAnsi"/>
          <w:sz w:val="26"/>
          <w:szCs w:val="26"/>
        </w:rPr>
        <w:t xml:space="preserve">Elle </w:t>
      </w:r>
      <w:r w:rsidRPr="00C95E36">
        <w:rPr>
          <w:rFonts w:cstheme="minorHAnsi"/>
          <w:sz w:val="26"/>
          <w:szCs w:val="26"/>
        </w:rPr>
        <w:t xml:space="preserve">permet </w:t>
      </w:r>
      <w:r>
        <w:rPr>
          <w:rFonts w:cstheme="minorHAnsi"/>
          <w:sz w:val="26"/>
          <w:szCs w:val="26"/>
        </w:rPr>
        <w:t xml:space="preserve">également </w:t>
      </w:r>
      <w:r w:rsidR="001B2299" w:rsidRPr="00C95E36">
        <w:rPr>
          <w:rFonts w:cstheme="minorHAnsi"/>
          <w:sz w:val="26"/>
          <w:szCs w:val="26"/>
        </w:rPr>
        <w:t>d’identifier collectivement les causes, les acteur</w:t>
      </w:r>
      <w:r>
        <w:rPr>
          <w:rFonts w:cstheme="minorHAnsi"/>
          <w:sz w:val="26"/>
          <w:szCs w:val="26"/>
        </w:rPr>
        <w:t>s et les facteurs des</w:t>
      </w:r>
      <w:r w:rsidR="00C95E36">
        <w:rPr>
          <w:rFonts w:cstheme="minorHAnsi"/>
          <w:sz w:val="26"/>
          <w:szCs w:val="26"/>
        </w:rPr>
        <w:t xml:space="preserve"> conflit</w:t>
      </w:r>
      <w:r>
        <w:rPr>
          <w:rFonts w:cstheme="minorHAnsi"/>
          <w:sz w:val="26"/>
          <w:szCs w:val="26"/>
        </w:rPr>
        <w:t>s</w:t>
      </w:r>
      <w:r w:rsidR="00C95E36">
        <w:rPr>
          <w:rFonts w:cstheme="minorHAnsi"/>
          <w:sz w:val="26"/>
          <w:szCs w:val="26"/>
        </w:rPr>
        <w:t xml:space="preserve">, </w:t>
      </w:r>
    </w:p>
    <w:p w:rsidR="0068235D" w:rsidRDefault="0068235D" w:rsidP="00C95E36">
      <w:pPr>
        <w:pStyle w:val="Paragraphedeliste"/>
        <w:numPr>
          <w:ilvl w:val="0"/>
          <w:numId w:val="16"/>
        </w:numPr>
        <w:rPr>
          <w:rFonts w:cstheme="minorHAnsi"/>
          <w:sz w:val="26"/>
          <w:szCs w:val="26"/>
        </w:rPr>
      </w:pPr>
      <w:r>
        <w:rPr>
          <w:rFonts w:cstheme="minorHAnsi"/>
          <w:sz w:val="26"/>
          <w:szCs w:val="26"/>
        </w:rPr>
        <w:t>D</w:t>
      </w:r>
      <w:r w:rsidR="001B2299" w:rsidRPr="00C95E36">
        <w:rPr>
          <w:rFonts w:cstheme="minorHAnsi"/>
          <w:sz w:val="26"/>
          <w:szCs w:val="26"/>
        </w:rPr>
        <w:t xml:space="preserve">e faire convenir à une vision et des perspectives pour l'avenir, </w:t>
      </w:r>
    </w:p>
    <w:p w:rsidR="0068235D" w:rsidRDefault="0068235D" w:rsidP="00C95E36">
      <w:pPr>
        <w:pStyle w:val="Paragraphedeliste"/>
        <w:numPr>
          <w:ilvl w:val="0"/>
          <w:numId w:val="16"/>
        </w:numPr>
        <w:rPr>
          <w:rFonts w:cstheme="minorHAnsi"/>
          <w:sz w:val="26"/>
          <w:szCs w:val="26"/>
        </w:rPr>
      </w:pPr>
      <w:r>
        <w:rPr>
          <w:rFonts w:cstheme="minorHAnsi"/>
          <w:sz w:val="26"/>
          <w:szCs w:val="26"/>
        </w:rPr>
        <w:t>F</w:t>
      </w:r>
      <w:r w:rsidR="001B2299" w:rsidRPr="00C95E36">
        <w:rPr>
          <w:rFonts w:cstheme="minorHAnsi"/>
          <w:sz w:val="26"/>
          <w:szCs w:val="26"/>
        </w:rPr>
        <w:t xml:space="preserve">avorise la rencontre et les échanges entre des </w:t>
      </w:r>
      <w:r>
        <w:rPr>
          <w:rFonts w:cstheme="minorHAnsi"/>
          <w:sz w:val="26"/>
          <w:szCs w:val="26"/>
        </w:rPr>
        <w:t xml:space="preserve">groupes communautaires </w:t>
      </w:r>
      <w:r w:rsidR="001B2299" w:rsidRPr="00C95E36">
        <w:rPr>
          <w:rFonts w:cstheme="minorHAnsi"/>
          <w:sz w:val="26"/>
          <w:szCs w:val="26"/>
        </w:rPr>
        <w:t xml:space="preserve">en conflit, </w:t>
      </w:r>
    </w:p>
    <w:p w:rsidR="00C95E36" w:rsidRDefault="001B2299" w:rsidP="00C95E36">
      <w:pPr>
        <w:pStyle w:val="Paragraphedeliste"/>
        <w:numPr>
          <w:ilvl w:val="0"/>
          <w:numId w:val="16"/>
        </w:numPr>
        <w:rPr>
          <w:rFonts w:cstheme="minorHAnsi"/>
          <w:sz w:val="26"/>
          <w:szCs w:val="26"/>
        </w:rPr>
      </w:pPr>
      <w:r w:rsidRPr="00C95E36">
        <w:rPr>
          <w:rFonts w:cstheme="minorHAnsi"/>
          <w:sz w:val="26"/>
          <w:szCs w:val="26"/>
        </w:rPr>
        <w:t xml:space="preserve">Le processus de dialogue permet </w:t>
      </w:r>
      <w:r w:rsidR="0068235D">
        <w:rPr>
          <w:rFonts w:cstheme="minorHAnsi"/>
          <w:sz w:val="26"/>
          <w:szCs w:val="26"/>
        </w:rPr>
        <w:t xml:space="preserve">aussi </w:t>
      </w:r>
      <w:r w:rsidRPr="00C95E36">
        <w:rPr>
          <w:rFonts w:cstheme="minorHAnsi"/>
          <w:sz w:val="26"/>
          <w:szCs w:val="26"/>
        </w:rPr>
        <w:t>de faire une large mobilisation autour des projets concrets et des priorités</w:t>
      </w:r>
      <w:r w:rsidR="00C95E36">
        <w:rPr>
          <w:rFonts w:cstheme="minorHAnsi"/>
          <w:sz w:val="26"/>
          <w:szCs w:val="26"/>
        </w:rPr>
        <w:t xml:space="preserve"> pour le développement local, </w:t>
      </w:r>
    </w:p>
    <w:p w:rsidR="00C95E36" w:rsidRDefault="002B5231" w:rsidP="00C95E36">
      <w:pPr>
        <w:pStyle w:val="Paragraphedeliste"/>
        <w:numPr>
          <w:ilvl w:val="0"/>
          <w:numId w:val="16"/>
        </w:numPr>
        <w:rPr>
          <w:rFonts w:cstheme="minorHAnsi"/>
          <w:sz w:val="26"/>
          <w:szCs w:val="26"/>
        </w:rPr>
      </w:pPr>
      <w:r>
        <w:rPr>
          <w:rFonts w:cstheme="minorHAnsi"/>
          <w:sz w:val="26"/>
          <w:szCs w:val="26"/>
        </w:rPr>
        <w:t xml:space="preserve">Egalement le dialogue </w:t>
      </w:r>
      <w:r w:rsidR="001B2299" w:rsidRPr="00C95E36">
        <w:rPr>
          <w:rFonts w:cstheme="minorHAnsi"/>
          <w:sz w:val="26"/>
          <w:szCs w:val="26"/>
        </w:rPr>
        <w:t>entre l</w:t>
      </w:r>
      <w:r>
        <w:rPr>
          <w:rFonts w:cstheme="minorHAnsi"/>
          <w:sz w:val="26"/>
          <w:szCs w:val="26"/>
        </w:rPr>
        <w:t>es parties en conflit favorise</w:t>
      </w:r>
      <w:r w:rsidR="001B2299" w:rsidRPr="00C95E36">
        <w:rPr>
          <w:rFonts w:cstheme="minorHAnsi"/>
          <w:sz w:val="26"/>
          <w:szCs w:val="26"/>
        </w:rPr>
        <w:t xml:space="preserve"> l’adoption de solutions en termes de gest</w:t>
      </w:r>
      <w:r w:rsidR="00C95E36">
        <w:rPr>
          <w:rFonts w:cstheme="minorHAnsi"/>
          <w:sz w:val="26"/>
          <w:szCs w:val="26"/>
        </w:rPr>
        <w:t xml:space="preserve">ion consensuelle des ressources </w:t>
      </w:r>
      <w:r w:rsidR="00C95E36" w:rsidRPr="00C95E36">
        <w:rPr>
          <w:rFonts w:cstheme="minorHAnsi"/>
          <w:sz w:val="26"/>
          <w:szCs w:val="26"/>
        </w:rPr>
        <w:t xml:space="preserve">naturelles (par exemple utilisation </w:t>
      </w:r>
      <w:r w:rsidR="00C95E36">
        <w:rPr>
          <w:rFonts w:cstheme="minorHAnsi"/>
          <w:sz w:val="26"/>
          <w:szCs w:val="26"/>
        </w:rPr>
        <w:t>des points d'eau).</w:t>
      </w:r>
    </w:p>
    <w:p w:rsidR="002B5231" w:rsidRDefault="002B5231" w:rsidP="002B5231">
      <w:pPr>
        <w:rPr>
          <w:rFonts w:cstheme="minorHAnsi"/>
          <w:sz w:val="26"/>
          <w:szCs w:val="26"/>
        </w:rPr>
      </w:pPr>
    </w:p>
    <w:p w:rsidR="002B5231" w:rsidRPr="002B5231" w:rsidRDefault="002B5231" w:rsidP="002B5231">
      <w:pPr>
        <w:pStyle w:val="Paragraphedeliste"/>
        <w:numPr>
          <w:ilvl w:val="0"/>
          <w:numId w:val="15"/>
        </w:numPr>
        <w:rPr>
          <w:rFonts w:cstheme="minorHAnsi"/>
          <w:b/>
          <w:sz w:val="26"/>
          <w:szCs w:val="26"/>
        </w:rPr>
      </w:pPr>
      <w:r w:rsidRPr="002B5231">
        <w:rPr>
          <w:rFonts w:cstheme="minorHAnsi"/>
          <w:b/>
          <w:sz w:val="26"/>
          <w:szCs w:val="26"/>
        </w:rPr>
        <w:t>Les Défis/Limites :</w:t>
      </w:r>
    </w:p>
    <w:p w:rsidR="00061DC9" w:rsidRDefault="00061DC9" w:rsidP="00061DC9">
      <w:pPr>
        <w:rPr>
          <w:rFonts w:cstheme="minorHAnsi"/>
          <w:sz w:val="26"/>
          <w:szCs w:val="26"/>
        </w:rPr>
      </w:pPr>
      <w:r>
        <w:rPr>
          <w:rFonts w:cstheme="minorHAnsi"/>
          <w:sz w:val="26"/>
          <w:szCs w:val="26"/>
        </w:rPr>
        <w:t xml:space="preserve">En </w:t>
      </w:r>
      <w:r w:rsidR="00FC3DF2">
        <w:rPr>
          <w:rFonts w:cstheme="minorHAnsi"/>
          <w:sz w:val="26"/>
          <w:szCs w:val="26"/>
        </w:rPr>
        <w:t>dépit</w:t>
      </w:r>
      <w:r>
        <w:rPr>
          <w:rFonts w:cstheme="minorHAnsi"/>
          <w:sz w:val="26"/>
          <w:szCs w:val="26"/>
        </w:rPr>
        <w:t xml:space="preserve"> de tous les avantages que nous venons de citer plus haut, le processus de dialogue et </w:t>
      </w:r>
      <w:r w:rsidR="00FC3DF2">
        <w:rPr>
          <w:rFonts w:cstheme="minorHAnsi"/>
          <w:sz w:val="26"/>
          <w:szCs w:val="26"/>
        </w:rPr>
        <w:t>réconciliation</w:t>
      </w:r>
      <w:r>
        <w:rPr>
          <w:rFonts w:cstheme="minorHAnsi"/>
          <w:sz w:val="26"/>
          <w:szCs w:val="26"/>
        </w:rPr>
        <w:t xml:space="preserve"> est confronté à un certain nombre de </w:t>
      </w:r>
      <w:r w:rsidR="00FC3DF2">
        <w:rPr>
          <w:rFonts w:cstheme="minorHAnsi"/>
          <w:sz w:val="26"/>
          <w:szCs w:val="26"/>
        </w:rPr>
        <w:t xml:space="preserve">défis et </w:t>
      </w:r>
      <w:r>
        <w:rPr>
          <w:rFonts w:cstheme="minorHAnsi"/>
          <w:sz w:val="26"/>
          <w:szCs w:val="26"/>
        </w:rPr>
        <w:t>limites qui doivent retenir notre attention</w:t>
      </w:r>
      <w:r w:rsidR="00E30C8A">
        <w:rPr>
          <w:rFonts w:cstheme="minorHAnsi"/>
          <w:sz w:val="26"/>
          <w:szCs w:val="26"/>
        </w:rPr>
        <w:t xml:space="preserve"> pendant les discussions au sein de notre groupe de travail</w:t>
      </w:r>
      <w:r>
        <w:rPr>
          <w:rFonts w:cstheme="minorHAnsi"/>
          <w:sz w:val="26"/>
          <w:szCs w:val="26"/>
        </w:rPr>
        <w:t>. Il s’agit notamment :</w:t>
      </w:r>
    </w:p>
    <w:p w:rsidR="00FC3DF2" w:rsidRPr="00FC3DF2" w:rsidRDefault="00FC3DF2" w:rsidP="00061DC9">
      <w:pPr>
        <w:rPr>
          <w:rFonts w:cstheme="minorHAnsi"/>
          <w:b/>
          <w:sz w:val="26"/>
          <w:szCs w:val="26"/>
        </w:rPr>
      </w:pPr>
      <w:r w:rsidRPr="00FC3DF2">
        <w:rPr>
          <w:rFonts w:cstheme="minorHAnsi"/>
          <w:b/>
          <w:sz w:val="26"/>
          <w:szCs w:val="26"/>
        </w:rPr>
        <w:t>Défis</w:t>
      </w:r>
      <w:r>
        <w:rPr>
          <w:rFonts w:cstheme="minorHAnsi"/>
          <w:b/>
          <w:sz w:val="26"/>
          <w:szCs w:val="26"/>
        </w:rPr>
        <w:t> :</w:t>
      </w:r>
    </w:p>
    <w:p w:rsidR="00061DC9" w:rsidRDefault="00061DC9" w:rsidP="00061DC9">
      <w:pPr>
        <w:pStyle w:val="Paragraphedeliste"/>
        <w:numPr>
          <w:ilvl w:val="0"/>
          <w:numId w:val="13"/>
        </w:numPr>
        <w:rPr>
          <w:rFonts w:cstheme="minorHAnsi"/>
          <w:sz w:val="26"/>
          <w:szCs w:val="26"/>
        </w:rPr>
      </w:pPr>
      <w:r w:rsidRPr="00061DC9">
        <w:rPr>
          <w:rFonts w:cstheme="minorHAnsi"/>
          <w:sz w:val="26"/>
          <w:szCs w:val="26"/>
        </w:rPr>
        <w:t>Quels acteurs doivent participer au dialogue</w:t>
      </w:r>
      <w:r>
        <w:rPr>
          <w:rFonts w:cstheme="minorHAnsi"/>
          <w:sz w:val="26"/>
          <w:szCs w:val="26"/>
        </w:rPr>
        <w:t> ?  (L</w:t>
      </w:r>
      <w:r w:rsidRPr="00061DC9">
        <w:rPr>
          <w:rFonts w:cstheme="minorHAnsi"/>
          <w:sz w:val="26"/>
          <w:szCs w:val="26"/>
        </w:rPr>
        <w:t>es acteurs clés, ou impliquer to</w:t>
      </w:r>
      <w:r>
        <w:rPr>
          <w:rFonts w:cstheme="minorHAnsi"/>
          <w:sz w:val="26"/>
          <w:szCs w:val="26"/>
        </w:rPr>
        <w:t>ut le monde</w:t>
      </w:r>
      <w:r w:rsidRPr="00061DC9">
        <w:rPr>
          <w:rFonts w:cstheme="minorHAnsi"/>
          <w:sz w:val="26"/>
          <w:szCs w:val="26"/>
        </w:rPr>
        <w:t xml:space="preserve"> </w:t>
      </w:r>
      <w:r w:rsidR="00FC3DF2" w:rsidRPr="00061DC9">
        <w:rPr>
          <w:rFonts w:cstheme="minorHAnsi"/>
          <w:sz w:val="26"/>
          <w:szCs w:val="26"/>
        </w:rPr>
        <w:t>?</w:t>
      </w:r>
      <w:r w:rsidR="00FC3DF2">
        <w:rPr>
          <w:rFonts w:cstheme="minorHAnsi"/>
          <w:sz w:val="26"/>
          <w:szCs w:val="26"/>
        </w:rPr>
        <w:t>)</w:t>
      </w:r>
      <w:r w:rsidRPr="00061DC9">
        <w:rPr>
          <w:rFonts w:cstheme="minorHAnsi"/>
          <w:sz w:val="26"/>
          <w:szCs w:val="26"/>
        </w:rPr>
        <w:t xml:space="preserve"> </w:t>
      </w:r>
    </w:p>
    <w:p w:rsidR="00FC3DF2" w:rsidRDefault="00061DC9" w:rsidP="00061DC9">
      <w:pPr>
        <w:pStyle w:val="Paragraphedeliste"/>
        <w:numPr>
          <w:ilvl w:val="0"/>
          <w:numId w:val="13"/>
        </w:numPr>
        <w:rPr>
          <w:rFonts w:cstheme="minorHAnsi"/>
          <w:sz w:val="26"/>
          <w:szCs w:val="26"/>
        </w:rPr>
      </w:pPr>
      <w:r w:rsidRPr="00FC3DF2">
        <w:rPr>
          <w:rFonts w:cstheme="minorHAnsi"/>
          <w:sz w:val="26"/>
          <w:szCs w:val="26"/>
        </w:rPr>
        <w:t>Comment gérer le risque de récupération ou de manipulation</w:t>
      </w:r>
      <w:r w:rsidR="00FC3DF2">
        <w:rPr>
          <w:rFonts w:cstheme="minorHAnsi"/>
          <w:sz w:val="26"/>
          <w:szCs w:val="26"/>
        </w:rPr>
        <w:t xml:space="preserve"> par des acteurs politiques ? </w:t>
      </w:r>
    </w:p>
    <w:p w:rsidR="00FC3DF2" w:rsidRDefault="00061DC9" w:rsidP="00061DC9">
      <w:pPr>
        <w:pStyle w:val="Paragraphedeliste"/>
        <w:numPr>
          <w:ilvl w:val="0"/>
          <w:numId w:val="13"/>
        </w:numPr>
        <w:rPr>
          <w:rFonts w:cstheme="minorHAnsi"/>
          <w:sz w:val="26"/>
          <w:szCs w:val="26"/>
        </w:rPr>
      </w:pPr>
      <w:r w:rsidRPr="00FC3DF2">
        <w:rPr>
          <w:rFonts w:cstheme="minorHAnsi"/>
          <w:sz w:val="26"/>
          <w:szCs w:val="26"/>
        </w:rPr>
        <w:t>Comment assurer la participation rationnelle des jeunes, des femmes et autres groupes qui n'ont pas l’habitude et le droit de parler au niveau des espaces publics l</w:t>
      </w:r>
      <w:r w:rsidR="00FC3DF2">
        <w:rPr>
          <w:rFonts w:cstheme="minorHAnsi"/>
          <w:sz w:val="26"/>
          <w:szCs w:val="26"/>
        </w:rPr>
        <w:t xml:space="preserve">ocaux ?  </w:t>
      </w:r>
    </w:p>
    <w:p w:rsidR="00FC3DF2" w:rsidRDefault="00061DC9" w:rsidP="00061DC9">
      <w:pPr>
        <w:pStyle w:val="Paragraphedeliste"/>
        <w:numPr>
          <w:ilvl w:val="0"/>
          <w:numId w:val="13"/>
        </w:numPr>
        <w:rPr>
          <w:rFonts w:cstheme="minorHAnsi"/>
          <w:sz w:val="26"/>
          <w:szCs w:val="26"/>
        </w:rPr>
      </w:pPr>
      <w:r w:rsidRPr="00FC3DF2">
        <w:rPr>
          <w:rFonts w:cstheme="minorHAnsi"/>
          <w:sz w:val="26"/>
          <w:szCs w:val="26"/>
        </w:rPr>
        <w:t>Qui doit faciliter le processus de di</w:t>
      </w:r>
      <w:r w:rsidR="00FC3DF2">
        <w:rPr>
          <w:rFonts w:cstheme="minorHAnsi"/>
          <w:sz w:val="26"/>
          <w:szCs w:val="26"/>
        </w:rPr>
        <w:t xml:space="preserve">alogue et de réconciliation ? </w:t>
      </w:r>
    </w:p>
    <w:p w:rsidR="00FC3DF2" w:rsidRDefault="00061DC9" w:rsidP="00061DC9">
      <w:pPr>
        <w:pStyle w:val="Paragraphedeliste"/>
        <w:numPr>
          <w:ilvl w:val="0"/>
          <w:numId w:val="13"/>
        </w:numPr>
        <w:rPr>
          <w:rFonts w:cstheme="minorHAnsi"/>
          <w:sz w:val="26"/>
          <w:szCs w:val="26"/>
        </w:rPr>
      </w:pPr>
      <w:r w:rsidRPr="00FC3DF2">
        <w:rPr>
          <w:rFonts w:cstheme="minorHAnsi"/>
          <w:sz w:val="26"/>
          <w:szCs w:val="26"/>
        </w:rPr>
        <w:t>Quel rôle doivent jouer les mécanismes locaux dans le processus</w:t>
      </w:r>
      <w:r w:rsidR="00FC3DF2">
        <w:rPr>
          <w:rFonts w:cstheme="minorHAnsi"/>
          <w:sz w:val="26"/>
          <w:szCs w:val="26"/>
        </w:rPr>
        <w:t xml:space="preserve"> ? (par exemple </w:t>
      </w:r>
      <w:r w:rsidRPr="00FC3DF2">
        <w:rPr>
          <w:rFonts w:cstheme="minorHAnsi"/>
          <w:sz w:val="26"/>
          <w:szCs w:val="26"/>
        </w:rPr>
        <w:t>les chefferies, les religieux, les com</w:t>
      </w:r>
      <w:r w:rsidR="00FC3DF2">
        <w:rPr>
          <w:rFonts w:cstheme="minorHAnsi"/>
          <w:sz w:val="26"/>
          <w:szCs w:val="26"/>
        </w:rPr>
        <w:t>municateurs traditionnels),</w:t>
      </w:r>
    </w:p>
    <w:p w:rsidR="00E30C8A" w:rsidRDefault="00E30C8A" w:rsidP="00E30C8A">
      <w:pPr>
        <w:pStyle w:val="Paragraphedeliste"/>
        <w:numPr>
          <w:ilvl w:val="0"/>
          <w:numId w:val="13"/>
        </w:numPr>
        <w:rPr>
          <w:rFonts w:cstheme="minorHAnsi"/>
          <w:sz w:val="26"/>
          <w:szCs w:val="26"/>
        </w:rPr>
      </w:pPr>
      <w:r w:rsidRPr="00FC3DF2">
        <w:rPr>
          <w:rFonts w:cstheme="minorHAnsi"/>
          <w:sz w:val="26"/>
          <w:szCs w:val="26"/>
        </w:rPr>
        <w:t xml:space="preserve">Comment structurer le dialogue : quelle planification et quelle animation au plan méthodologique ?  </w:t>
      </w:r>
    </w:p>
    <w:p w:rsidR="00FC3DF2" w:rsidRDefault="00061DC9" w:rsidP="00061DC9">
      <w:pPr>
        <w:pStyle w:val="Paragraphedeliste"/>
        <w:numPr>
          <w:ilvl w:val="0"/>
          <w:numId w:val="13"/>
        </w:numPr>
        <w:rPr>
          <w:rFonts w:cstheme="minorHAnsi"/>
          <w:sz w:val="26"/>
          <w:szCs w:val="26"/>
        </w:rPr>
      </w:pPr>
      <w:r w:rsidRPr="00FC3DF2">
        <w:rPr>
          <w:rFonts w:cstheme="minorHAnsi"/>
          <w:sz w:val="26"/>
          <w:szCs w:val="26"/>
        </w:rPr>
        <w:t>Comment assurer la durabili</w:t>
      </w:r>
      <w:r w:rsidR="00FC3DF2">
        <w:rPr>
          <w:rFonts w:cstheme="minorHAnsi"/>
          <w:sz w:val="26"/>
          <w:szCs w:val="26"/>
        </w:rPr>
        <w:t xml:space="preserve">té des acquis du processus ? </w:t>
      </w:r>
    </w:p>
    <w:p w:rsidR="003F272E" w:rsidRPr="00E30C8A" w:rsidRDefault="00E30C8A" w:rsidP="00E30C8A">
      <w:pPr>
        <w:pStyle w:val="Paragraphedeliste"/>
        <w:numPr>
          <w:ilvl w:val="0"/>
          <w:numId w:val="13"/>
        </w:numPr>
        <w:rPr>
          <w:rFonts w:cstheme="minorHAnsi"/>
          <w:sz w:val="26"/>
          <w:szCs w:val="26"/>
        </w:rPr>
      </w:pPr>
      <w:r>
        <w:rPr>
          <w:iCs/>
          <w:sz w:val="26"/>
          <w:szCs w:val="26"/>
        </w:rPr>
        <w:t>C</w:t>
      </w:r>
      <w:r w:rsidRPr="003F272E">
        <w:rPr>
          <w:iCs/>
          <w:sz w:val="26"/>
          <w:szCs w:val="26"/>
        </w:rPr>
        <w:t xml:space="preserve">omment intégrer </w:t>
      </w:r>
      <w:r>
        <w:rPr>
          <w:iCs/>
          <w:sz w:val="26"/>
          <w:szCs w:val="26"/>
        </w:rPr>
        <w:t>l</w:t>
      </w:r>
      <w:r w:rsidRPr="003F272E">
        <w:rPr>
          <w:iCs/>
          <w:sz w:val="26"/>
          <w:szCs w:val="26"/>
        </w:rPr>
        <w:t>’instrumentalisation des conflits intercommunautaires par des acteurs violents (groupes djihadistes et autres)</w:t>
      </w:r>
      <w:r>
        <w:rPr>
          <w:iCs/>
          <w:sz w:val="26"/>
          <w:szCs w:val="26"/>
        </w:rPr>
        <w:t xml:space="preserve"> </w:t>
      </w:r>
      <w:r w:rsidRPr="003F272E">
        <w:rPr>
          <w:iCs/>
          <w:sz w:val="26"/>
          <w:szCs w:val="26"/>
        </w:rPr>
        <w:t>dans les concepts de dialogue et réconciliation</w:t>
      </w:r>
      <w:r>
        <w:rPr>
          <w:iCs/>
          <w:sz w:val="26"/>
          <w:szCs w:val="26"/>
        </w:rPr>
        <w:t> ?</w:t>
      </w:r>
      <w:r w:rsidRPr="003F272E">
        <w:rPr>
          <w:iCs/>
          <w:sz w:val="26"/>
          <w:szCs w:val="26"/>
        </w:rPr>
        <w:t xml:space="preserve"> </w:t>
      </w:r>
    </w:p>
    <w:p w:rsidR="00FB0268" w:rsidRDefault="008A35C0" w:rsidP="00C95E36">
      <w:pPr>
        <w:rPr>
          <w:rFonts w:cstheme="minorHAnsi"/>
          <w:b/>
          <w:sz w:val="26"/>
          <w:szCs w:val="26"/>
        </w:rPr>
      </w:pPr>
      <w:r w:rsidRPr="00C95E36">
        <w:rPr>
          <w:rFonts w:cstheme="minorHAnsi"/>
          <w:sz w:val="26"/>
          <w:szCs w:val="26"/>
        </w:rPr>
        <w:t xml:space="preserve"> </w:t>
      </w:r>
      <w:r w:rsidR="00FC3DF2" w:rsidRPr="00FC3DF2">
        <w:rPr>
          <w:rFonts w:cstheme="minorHAnsi"/>
          <w:b/>
          <w:sz w:val="26"/>
          <w:szCs w:val="26"/>
        </w:rPr>
        <w:t>Limite</w:t>
      </w:r>
      <w:r w:rsidR="00FC3DF2">
        <w:rPr>
          <w:rFonts w:cstheme="minorHAnsi"/>
          <w:b/>
          <w:sz w:val="26"/>
          <w:szCs w:val="26"/>
        </w:rPr>
        <w:t>s</w:t>
      </w:r>
      <w:r w:rsidR="00FC3DF2" w:rsidRPr="00FC3DF2">
        <w:rPr>
          <w:rFonts w:cstheme="minorHAnsi"/>
          <w:b/>
          <w:sz w:val="26"/>
          <w:szCs w:val="26"/>
        </w:rPr>
        <w:t> :</w:t>
      </w:r>
    </w:p>
    <w:p w:rsidR="003F272E" w:rsidRDefault="003F272E" w:rsidP="00FC3DF2">
      <w:pPr>
        <w:pStyle w:val="Paragraphedeliste"/>
        <w:numPr>
          <w:ilvl w:val="0"/>
          <w:numId w:val="13"/>
        </w:numPr>
        <w:rPr>
          <w:rFonts w:cstheme="minorHAnsi"/>
          <w:sz w:val="26"/>
          <w:szCs w:val="26"/>
        </w:rPr>
      </w:pPr>
      <w:r>
        <w:rPr>
          <w:rFonts w:cstheme="minorHAnsi"/>
          <w:sz w:val="26"/>
          <w:szCs w:val="26"/>
        </w:rPr>
        <w:t>Le</w:t>
      </w:r>
      <w:r w:rsidR="00FC3DF2" w:rsidRPr="00FC3DF2">
        <w:rPr>
          <w:rFonts w:cstheme="minorHAnsi"/>
          <w:sz w:val="26"/>
          <w:szCs w:val="26"/>
        </w:rPr>
        <w:t xml:space="preserve"> processus de dialogue </w:t>
      </w:r>
      <w:r>
        <w:rPr>
          <w:rFonts w:cstheme="minorHAnsi"/>
          <w:sz w:val="26"/>
          <w:szCs w:val="26"/>
        </w:rPr>
        <w:t xml:space="preserve">est ponctuel </w:t>
      </w:r>
      <w:r w:rsidR="00FC3DF2" w:rsidRPr="00FC3DF2">
        <w:rPr>
          <w:rFonts w:cstheme="minorHAnsi"/>
          <w:sz w:val="26"/>
          <w:szCs w:val="26"/>
        </w:rPr>
        <w:t>et la durabilité des acqui</w:t>
      </w:r>
      <w:r>
        <w:rPr>
          <w:rFonts w:cstheme="minorHAnsi"/>
          <w:sz w:val="26"/>
          <w:szCs w:val="26"/>
        </w:rPr>
        <w:t xml:space="preserve">s n'est pas toujours assurée, </w:t>
      </w:r>
    </w:p>
    <w:p w:rsidR="003F272E" w:rsidRDefault="00FC3DF2" w:rsidP="00FC3DF2">
      <w:pPr>
        <w:pStyle w:val="Paragraphedeliste"/>
        <w:numPr>
          <w:ilvl w:val="0"/>
          <w:numId w:val="13"/>
        </w:numPr>
        <w:rPr>
          <w:rFonts w:cstheme="minorHAnsi"/>
          <w:sz w:val="26"/>
          <w:szCs w:val="26"/>
        </w:rPr>
      </w:pPr>
      <w:r w:rsidRPr="00FC3DF2">
        <w:rPr>
          <w:rFonts w:cstheme="minorHAnsi"/>
          <w:sz w:val="26"/>
          <w:szCs w:val="26"/>
        </w:rPr>
        <w:t>L’ensemble des parties en conflit ne sont pas toujours présent</w:t>
      </w:r>
      <w:r w:rsidR="003F272E">
        <w:rPr>
          <w:rFonts w:cstheme="minorHAnsi"/>
          <w:sz w:val="26"/>
          <w:szCs w:val="26"/>
        </w:rPr>
        <w:t>s</w:t>
      </w:r>
      <w:r w:rsidRPr="00FC3DF2">
        <w:rPr>
          <w:rFonts w:cstheme="minorHAnsi"/>
          <w:sz w:val="26"/>
          <w:szCs w:val="26"/>
        </w:rPr>
        <w:t xml:space="preserve"> dans le processus, cela entraine la fragilité de</w:t>
      </w:r>
      <w:r w:rsidR="003F272E">
        <w:rPr>
          <w:rFonts w:cstheme="minorHAnsi"/>
          <w:sz w:val="26"/>
          <w:szCs w:val="26"/>
        </w:rPr>
        <w:t xml:space="preserve">s conclusions des rencontres, </w:t>
      </w:r>
    </w:p>
    <w:p w:rsidR="008A35C0" w:rsidRPr="003F272E" w:rsidRDefault="00FC3DF2" w:rsidP="003F272E">
      <w:pPr>
        <w:pStyle w:val="Paragraphedeliste"/>
        <w:numPr>
          <w:ilvl w:val="0"/>
          <w:numId w:val="13"/>
        </w:numPr>
        <w:rPr>
          <w:rFonts w:cstheme="minorHAnsi"/>
          <w:sz w:val="26"/>
          <w:szCs w:val="26"/>
        </w:rPr>
      </w:pPr>
      <w:r w:rsidRPr="00FC3DF2">
        <w:rPr>
          <w:rFonts w:cstheme="minorHAnsi"/>
          <w:sz w:val="26"/>
          <w:szCs w:val="26"/>
        </w:rPr>
        <w:t>Les processus de dialogue ne font pas toujours l’objet de portage institutionnel au niveau local.</w:t>
      </w:r>
    </w:p>
    <w:p w:rsidR="00FB0268" w:rsidRDefault="00FB0268" w:rsidP="00FB0268">
      <w:pPr>
        <w:pStyle w:val="Paragraphedeliste"/>
        <w:ind w:left="360"/>
        <w:rPr>
          <w:rFonts w:cstheme="minorHAnsi"/>
          <w:sz w:val="26"/>
          <w:szCs w:val="26"/>
        </w:rPr>
      </w:pPr>
    </w:p>
    <w:p w:rsidR="00FB0268" w:rsidRDefault="00FB0268" w:rsidP="00FB0268">
      <w:pPr>
        <w:pStyle w:val="Paragraphedeliste"/>
        <w:ind w:left="360"/>
        <w:rPr>
          <w:rFonts w:cstheme="minorHAnsi"/>
          <w:sz w:val="26"/>
          <w:szCs w:val="26"/>
        </w:rPr>
      </w:pPr>
    </w:p>
    <w:p w:rsidR="00FB0268" w:rsidRDefault="001223A4" w:rsidP="001223A4">
      <w:pPr>
        <w:pStyle w:val="Paragraphedeliste"/>
        <w:numPr>
          <w:ilvl w:val="0"/>
          <w:numId w:val="15"/>
        </w:numPr>
        <w:rPr>
          <w:rFonts w:cstheme="minorHAnsi"/>
          <w:b/>
          <w:sz w:val="26"/>
          <w:szCs w:val="26"/>
        </w:rPr>
      </w:pPr>
      <w:r w:rsidRPr="001223A4">
        <w:rPr>
          <w:rFonts w:cstheme="minorHAnsi"/>
          <w:b/>
          <w:sz w:val="26"/>
          <w:szCs w:val="26"/>
        </w:rPr>
        <w:t>Recommandations/Leçons apprises</w:t>
      </w:r>
      <w:r>
        <w:rPr>
          <w:rFonts w:cstheme="minorHAnsi"/>
          <w:b/>
          <w:sz w:val="26"/>
          <w:szCs w:val="26"/>
        </w:rPr>
        <w:t xml:space="preserve"> : </w:t>
      </w:r>
    </w:p>
    <w:p w:rsidR="0079309E" w:rsidRDefault="00D13650" w:rsidP="001223A4">
      <w:pPr>
        <w:rPr>
          <w:rFonts w:cstheme="minorHAnsi"/>
          <w:sz w:val="26"/>
          <w:szCs w:val="26"/>
        </w:rPr>
      </w:pPr>
      <w:r>
        <w:rPr>
          <w:rFonts w:cstheme="minorHAnsi"/>
          <w:sz w:val="26"/>
          <w:szCs w:val="26"/>
        </w:rPr>
        <w:t xml:space="preserve">Pour </w:t>
      </w:r>
      <w:r w:rsidRPr="00D13650">
        <w:rPr>
          <w:rFonts w:cstheme="minorHAnsi"/>
          <w:b/>
          <w:sz w:val="26"/>
          <w:szCs w:val="26"/>
        </w:rPr>
        <w:t>conclure</w:t>
      </w:r>
      <w:r>
        <w:rPr>
          <w:rFonts w:cstheme="minorHAnsi"/>
          <w:sz w:val="26"/>
          <w:szCs w:val="26"/>
        </w:rPr>
        <w:t xml:space="preserve"> donc je vais </w:t>
      </w:r>
      <w:r w:rsidR="001223A4">
        <w:rPr>
          <w:rFonts w:cstheme="minorHAnsi"/>
          <w:sz w:val="26"/>
          <w:szCs w:val="26"/>
        </w:rPr>
        <w:t xml:space="preserve">vous citer quelques </w:t>
      </w:r>
      <w:r w:rsidRPr="00D13650">
        <w:rPr>
          <w:rFonts w:cstheme="minorHAnsi"/>
          <w:sz w:val="26"/>
          <w:szCs w:val="26"/>
        </w:rPr>
        <w:t>Recommandations/Leçons apprises</w:t>
      </w:r>
      <w:r>
        <w:rPr>
          <w:rFonts w:cstheme="minorHAnsi"/>
          <w:b/>
          <w:sz w:val="26"/>
          <w:szCs w:val="26"/>
        </w:rPr>
        <w:t xml:space="preserve">, </w:t>
      </w:r>
      <w:r w:rsidR="001223A4">
        <w:rPr>
          <w:rFonts w:cstheme="minorHAnsi"/>
          <w:sz w:val="26"/>
          <w:szCs w:val="26"/>
        </w:rPr>
        <w:t xml:space="preserve">qui ont été formulées </w:t>
      </w:r>
      <w:r w:rsidR="0079309E">
        <w:rPr>
          <w:rFonts w:cstheme="minorHAnsi"/>
          <w:sz w:val="26"/>
          <w:szCs w:val="26"/>
        </w:rPr>
        <w:t>lors de l’atelier d’échange entre</w:t>
      </w:r>
      <w:r w:rsidR="001223A4">
        <w:rPr>
          <w:rFonts w:cstheme="minorHAnsi"/>
          <w:sz w:val="26"/>
          <w:szCs w:val="26"/>
        </w:rPr>
        <w:t xml:space="preserve"> les acteurs </w:t>
      </w:r>
      <w:r w:rsidR="0079309E">
        <w:rPr>
          <w:rFonts w:cstheme="minorHAnsi"/>
          <w:sz w:val="26"/>
          <w:szCs w:val="26"/>
        </w:rPr>
        <w:t xml:space="preserve">maliens </w:t>
      </w:r>
      <w:r w:rsidR="0079309E" w:rsidRPr="0079309E">
        <w:rPr>
          <w:rFonts w:cstheme="minorHAnsi"/>
          <w:sz w:val="26"/>
          <w:szCs w:val="26"/>
        </w:rPr>
        <w:t>évoluant dans le domaine</w:t>
      </w:r>
      <w:r w:rsidR="0079309E">
        <w:rPr>
          <w:rFonts w:cstheme="minorHAnsi"/>
          <w:sz w:val="26"/>
          <w:szCs w:val="26"/>
        </w:rPr>
        <w:t xml:space="preserve"> du dialogue communautaire, tenu du 23 au 24 septembre 2014 à Bamako avec l’appui  </w:t>
      </w:r>
      <w:r w:rsidR="0079309E" w:rsidRPr="0079309E">
        <w:rPr>
          <w:rFonts w:cstheme="minorHAnsi"/>
          <w:sz w:val="26"/>
          <w:szCs w:val="26"/>
        </w:rPr>
        <w:t>de EIRENE et Fokus Sahel</w:t>
      </w:r>
      <w:r w:rsidR="0079309E">
        <w:rPr>
          <w:rFonts w:cstheme="minorHAnsi"/>
          <w:sz w:val="26"/>
          <w:szCs w:val="26"/>
        </w:rPr>
        <w:t xml:space="preserve">. </w:t>
      </w:r>
    </w:p>
    <w:p w:rsidR="00FA7CA8" w:rsidRDefault="00FA7CA8" w:rsidP="00FA7CA8">
      <w:pPr>
        <w:pStyle w:val="Paragraphedeliste"/>
        <w:numPr>
          <w:ilvl w:val="0"/>
          <w:numId w:val="13"/>
        </w:numPr>
        <w:rPr>
          <w:rFonts w:cstheme="minorHAnsi"/>
          <w:sz w:val="26"/>
          <w:szCs w:val="26"/>
        </w:rPr>
      </w:pPr>
      <w:r w:rsidRPr="00FA7CA8">
        <w:rPr>
          <w:rFonts w:cstheme="minorHAnsi"/>
          <w:sz w:val="26"/>
          <w:szCs w:val="26"/>
        </w:rPr>
        <w:t xml:space="preserve">Capitaliser les acquis (approches, instruments, résultats) et les intégrer dans les stratégies des processus </w:t>
      </w:r>
      <w:r>
        <w:rPr>
          <w:rFonts w:cstheme="minorHAnsi"/>
          <w:sz w:val="26"/>
          <w:szCs w:val="26"/>
        </w:rPr>
        <w:t>officiels de réconciliation,</w:t>
      </w:r>
    </w:p>
    <w:p w:rsidR="00FA7CA8" w:rsidRDefault="00FA7CA8" w:rsidP="00FA7CA8">
      <w:pPr>
        <w:pStyle w:val="Paragraphedeliste"/>
        <w:numPr>
          <w:ilvl w:val="0"/>
          <w:numId w:val="13"/>
        </w:numPr>
        <w:rPr>
          <w:rFonts w:cstheme="minorHAnsi"/>
          <w:sz w:val="26"/>
          <w:szCs w:val="26"/>
        </w:rPr>
      </w:pPr>
      <w:r w:rsidRPr="00FA7CA8">
        <w:rPr>
          <w:rFonts w:cstheme="minorHAnsi"/>
          <w:sz w:val="26"/>
          <w:szCs w:val="26"/>
        </w:rPr>
        <w:t>Encourager la participation des jeunes et des femmes d</w:t>
      </w:r>
      <w:r>
        <w:rPr>
          <w:rFonts w:cstheme="minorHAnsi"/>
          <w:sz w:val="26"/>
          <w:szCs w:val="26"/>
        </w:rPr>
        <w:t>ans le processus de dialogue,</w:t>
      </w:r>
    </w:p>
    <w:p w:rsidR="00FA7CA8" w:rsidRDefault="00FA7CA8" w:rsidP="00FA7CA8">
      <w:pPr>
        <w:pStyle w:val="Paragraphedeliste"/>
        <w:numPr>
          <w:ilvl w:val="0"/>
          <w:numId w:val="13"/>
        </w:numPr>
        <w:rPr>
          <w:rFonts w:cstheme="minorHAnsi"/>
          <w:sz w:val="26"/>
          <w:szCs w:val="26"/>
        </w:rPr>
      </w:pPr>
      <w:r w:rsidRPr="00FA7CA8">
        <w:rPr>
          <w:rFonts w:cstheme="minorHAnsi"/>
          <w:sz w:val="26"/>
          <w:szCs w:val="26"/>
        </w:rPr>
        <w:t>Focaliser les processus de dialogue sur les besoins clés identifiés : sécurité, réconciliation et réintégration, bonne</w:t>
      </w:r>
      <w:r>
        <w:rPr>
          <w:rFonts w:cstheme="minorHAnsi"/>
          <w:sz w:val="26"/>
          <w:szCs w:val="26"/>
        </w:rPr>
        <w:t xml:space="preserve"> gouvernance et développement,</w:t>
      </w:r>
    </w:p>
    <w:p w:rsidR="00FA7CA8" w:rsidRDefault="00FA7CA8" w:rsidP="00FA7CA8">
      <w:pPr>
        <w:pStyle w:val="Paragraphedeliste"/>
        <w:numPr>
          <w:ilvl w:val="0"/>
          <w:numId w:val="13"/>
        </w:numPr>
        <w:rPr>
          <w:rFonts w:cstheme="minorHAnsi"/>
          <w:sz w:val="26"/>
          <w:szCs w:val="26"/>
        </w:rPr>
      </w:pPr>
      <w:r w:rsidRPr="00FA7CA8">
        <w:rPr>
          <w:rFonts w:cstheme="minorHAnsi"/>
          <w:sz w:val="26"/>
          <w:szCs w:val="26"/>
        </w:rPr>
        <w:t xml:space="preserve">S’assurer d’une meilleure inclusivité de toutes les parties </w:t>
      </w:r>
      <w:r>
        <w:rPr>
          <w:rFonts w:cstheme="minorHAnsi"/>
          <w:sz w:val="26"/>
          <w:szCs w:val="26"/>
        </w:rPr>
        <w:t>prenantes dans le processus,</w:t>
      </w:r>
    </w:p>
    <w:p w:rsidR="00FA7CA8" w:rsidRDefault="00FA7CA8" w:rsidP="00FA7CA8">
      <w:pPr>
        <w:pStyle w:val="Paragraphedeliste"/>
        <w:numPr>
          <w:ilvl w:val="0"/>
          <w:numId w:val="13"/>
        </w:numPr>
        <w:rPr>
          <w:rFonts w:cstheme="minorHAnsi"/>
          <w:sz w:val="26"/>
          <w:szCs w:val="26"/>
        </w:rPr>
      </w:pPr>
      <w:r w:rsidRPr="00FA7CA8">
        <w:rPr>
          <w:rFonts w:cstheme="minorHAnsi"/>
          <w:sz w:val="26"/>
          <w:szCs w:val="26"/>
        </w:rPr>
        <w:t xml:space="preserve">Impliquer les mécanismes endogènes dans le processus du dialogue afin de favoriser l’appropriation </w:t>
      </w:r>
      <w:r>
        <w:rPr>
          <w:rFonts w:cstheme="minorHAnsi"/>
          <w:sz w:val="26"/>
          <w:szCs w:val="26"/>
        </w:rPr>
        <w:t>du processus au niveau local,</w:t>
      </w:r>
    </w:p>
    <w:p w:rsidR="001223A4" w:rsidRDefault="00FA7CA8" w:rsidP="00FA7CA8">
      <w:pPr>
        <w:pStyle w:val="Paragraphedeliste"/>
        <w:numPr>
          <w:ilvl w:val="0"/>
          <w:numId w:val="13"/>
        </w:numPr>
        <w:rPr>
          <w:rFonts w:cstheme="minorHAnsi"/>
          <w:sz w:val="26"/>
          <w:szCs w:val="26"/>
        </w:rPr>
      </w:pPr>
      <w:r w:rsidRPr="00FA7CA8">
        <w:rPr>
          <w:rFonts w:cstheme="minorHAnsi"/>
          <w:sz w:val="26"/>
          <w:szCs w:val="26"/>
        </w:rPr>
        <w:t>Prévoir un mécanisme de capitalisation et de suivi participatif des recommandations.</w:t>
      </w:r>
    </w:p>
    <w:p w:rsidR="00FA7CA8" w:rsidRDefault="00FA7CA8" w:rsidP="007F1098">
      <w:pPr>
        <w:rPr>
          <w:rFonts w:cstheme="minorHAnsi"/>
          <w:b/>
          <w:sz w:val="32"/>
          <w:szCs w:val="32"/>
        </w:rPr>
      </w:pPr>
    </w:p>
    <w:p w:rsidR="001B2DEB" w:rsidRPr="0093170A" w:rsidRDefault="001B2DEB" w:rsidP="007F1098">
      <w:pPr>
        <w:rPr>
          <w:rFonts w:cstheme="minorHAnsi"/>
          <w:b/>
          <w:sz w:val="32"/>
          <w:szCs w:val="32"/>
        </w:rPr>
      </w:pPr>
    </w:p>
    <w:p w:rsidR="007F1098" w:rsidRPr="001A6299" w:rsidRDefault="007F1098" w:rsidP="007F1098">
      <w:pPr>
        <w:rPr>
          <w:rFonts w:cstheme="minorHAnsi"/>
          <w:b/>
          <w:sz w:val="32"/>
          <w:szCs w:val="32"/>
        </w:rPr>
      </w:pPr>
    </w:p>
    <w:p w:rsidR="00B75A32" w:rsidRPr="001A6299" w:rsidRDefault="00B75A32">
      <w:pPr>
        <w:rPr>
          <w:rFonts w:cstheme="minorHAnsi"/>
        </w:rPr>
      </w:pPr>
    </w:p>
    <w:sectPr w:rsidR="00B75A32" w:rsidRPr="001A6299" w:rsidSect="00FE078B">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07" w:rsidRDefault="00422907" w:rsidP="007F1098">
      <w:pPr>
        <w:spacing w:after="0" w:line="240" w:lineRule="auto"/>
      </w:pPr>
      <w:r>
        <w:separator/>
      </w:r>
    </w:p>
  </w:endnote>
  <w:endnote w:type="continuationSeparator" w:id="0">
    <w:p w:rsidR="00422907" w:rsidRDefault="00422907" w:rsidP="007F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A7" w:rsidRDefault="001068A7">
    <w:pPr>
      <w:pStyle w:val="Pieddepage"/>
    </w:pPr>
  </w:p>
  <w:p w:rsidR="001068A7" w:rsidRDefault="001068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07" w:rsidRDefault="00422907" w:rsidP="007F1098">
      <w:pPr>
        <w:spacing w:after="0" w:line="240" w:lineRule="auto"/>
      </w:pPr>
      <w:r>
        <w:separator/>
      </w:r>
    </w:p>
  </w:footnote>
  <w:footnote w:type="continuationSeparator" w:id="0">
    <w:p w:rsidR="00422907" w:rsidRDefault="00422907" w:rsidP="007F1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65228"/>
      <w:docPartObj>
        <w:docPartGallery w:val="Page Numbers (Top of Page)"/>
        <w:docPartUnique/>
      </w:docPartObj>
    </w:sdtPr>
    <w:sdtContent>
      <w:p w:rsidR="001068A7" w:rsidRDefault="001068A7">
        <w:pPr>
          <w:pStyle w:val="En-tte"/>
        </w:pPr>
        <w:r>
          <w:rPr>
            <w:noProof/>
            <w:lang w:eastAsia="fr-FR"/>
          </w:rPr>
          <mc:AlternateContent>
            <mc:Choice Requires="wps">
              <w:drawing>
                <wp:anchor distT="0" distB="0" distL="114300" distR="114300" simplePos="0" relativeHeight="251661312" behindDoc="0" locked="0" layoutInCell="0" allowOverlap="1">
                  <wp:simplePos x="0" y="0"/>
                  <mc:AlternateContent>
                    <mc:Choice Requires="wp14">
                      <wp:positionH relativeFrom="margin">
                        <wp14:pctPosHOffset>80000</wp14:pctPosHOffset>
                      </wp:positionH>
                    </mc:Choice>
                    <mc:Fallback>
                      <wp:positionH relativeFrom="page">
                        <wp:posOffset>5507990</wp:posOffset>
                      </wp:positionH>
                    </mc:Fallback>
                  </mc:AlternateContent>
                  <wp:positionV relativeFrom="page">
                    <wp:posOffset>365760</wp:posOffset>
                  </wp:positionV>
                  <wp:extent cx="1811655" cy="1346835"/>
                  <wp:effectExtent l="0" t="381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A7" w:rsidRDefault="001068A7">
                              <w:pPr>
                                <w:jc w:val="right"/>
                                <w:rPr>
                                  <w:color w:val="A6A6A6" w:themeColor="background1" w:themeShade="A6"/>
                                  <w:szCs w:val="144"/>
                                </w:rPr>
                              </w:pPr>
                              <w:r>
                                <w:fldChar w:fldCharType="begin"/>
                              </w:r>
                              <w:r>
                                <w:instrText>PAGE    \* MERGEFORMAT</w:instrText>
                              </w:r>
                              <w:r>
                                <w:fldChar w:fldCharType="separate"/>
                              </w:r>
                              <w:r w:rsidR="00422907" w:rsidRPr="00422907">
                                <w:rPr>
                                  <w:noProof/>
                                  <w:color w:val="A6A6A6" w:themeColor="background1" w:themeShade="A6"/>
                                  <w:sz w:val="144"/>
                                  <w:szCs w:val="144"/>
                                </w:rPr>
                                <w:t>1</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28.8pt;width:142.65pt;height:106.05pt;z-index:251661312;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WVzW&#10;IIICAAAHBQAADgAAAAAAAAAAAAAAAAAuAgAAZHJzL2Uyb0RvYy54bWxQSwECLQAUAAYACAAAACEA&#10;63qpq98AAAAHAQAADwAAAAAAAAAAAAAAAADcBAAAZHJzL2Rvd25yZXYueG1sUEsFBgAAAAAEAAQA&#10;8wAAAOgFAAAAAA==&#10;" o:allowincell="f" stroked="f">
                  <v:textbox>
                    <w:txbxContent>
                      <w:p w:rsidR="001068A7" w:rsidRDefault="001068A7">
                        <w:pPr>
                          <w:jc w:val="right"/>
                          <w:rPr>
                            <w:color w:val="A6A6A6" w:themeColor="background1" w:themeShade="A6"/>
                            <w:szCs w:val="144"/>
                          </w:rPr>
                        </w:pPr>
                        <w:r>
                          <w:fldChar w:fldCharType="begin"/>
                        </w:r>
                        <w:r>
                          <w:instrText>PAGE    \* MERGEFORMAT</w:instrText>
                        </w:r>
                        <w:r>
                          <w:fldChar w:fldCharType="separate"/>
                        </w:r>
                        <w:r w:rsidR="00422907" w:rsidRPr="00422907">
                          <w:rPr>
                            <w:noProof/>
                            <w:color w:val="A6A6A6" w:themeColor="background1" w:themeShade="A6"/>
                            <w:sz w:val="144"/>
                            <w:szCs w:val="144"/>
                          </w:rPr>
                          <w:t>1</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A0A"/>
    <w:multiLevelType w:val="hybridMultilevel"/>
    <w:tmpl w:val="70AC076C"/>
    <w:lvl w:ilvl="0" w:tplc="94DE7A62">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0974688"/>
    <w:multiLevelType w:val="hybridMultilevel"/>
    <w:tmpl w:val="44E6A1F8"/>
    <w:lvl w:ilvl="0" w:tplc="83526460">
      <w:numFmt w:val="bullet"/>
      <w:lvlText w:val="-"/>
      <w:lvlJc w:val="left"/>
      <w:pPr>
        <w:ind w:left="540" w:hanging="360"/>
      </w:pPr>
      <w:rPr>
        <w:rFonts w:ascii="Calibri" w:eastAsia="Times New Roman" w:hAnsi="Calibri" w:cs="Calibr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15:restartNumberingAfterBreak="0">
    <w:nsid w:val="066C17F6"/>
    <w:multiLevelType w:val="multilevel"/>
    <w:tmpl w:val="77A212D0"/>
    <w:lvl w:ilvl="0">
      <w:start w:val="1"/>
      <w:numFmt w:val="upperRoman"/>
      <w:lvlText w:val="%1."/>
      <w:lvlJc w:val="left"/>
      <w:pPr>
        <w:ind w:left="1080" w:hanging="72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041CAF"/>
    <w:multiLevelType w:val="hybridMultilevel"/>
    <w:tmpl w:val="7F369E28"/>
    <w:lvl w:ilvl="0" w:tplc="CD3E567E">
      <w:start w:val="1"/>
      <w:numFmt w:val="upperRoman"/>
      <w:lvlText w:val="%1."/>
      <w:lvlJc w:val="left"/>
      <w:pPr>
        <w:ind w:left="720" w:hanging="360"/>
      </w:pPr>
      <w:rPr>
        <w:rFonts w:ascii="Arial" w:eastAsiaTheme="minorHAnsi"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B02FD3"/>
    <w:multiLevelType w:val="hybridMultilevel"/>
    <w:tmpl w:val="15387786"/>
    <w:lvl w:ilvl="0" w:tplc="2912E530">
      <w:start w:val="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C48A2"/>
    <w:multiLevelType w:val="multilevel"/>
    <w:tmpl w:val="77A212D0"/>
    <w:lvl w:ilvl="0">
      <w:start w:val="1"/>
      <w:numFmt w:val="upperRoman"/>
      <w:lvlText w:val="%1."/>
      <w:lvlJc w:val="left"/>
      <w:pPr>
        <w:ind w:left="1080" w:hanging="72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9380B8A"/>
    <w:multiLevelType w:val="hybridMultilevel"/>
    <w:tmpl w:val="39920644"/>
    <w:lvl w:ilvl="0" w:tplc="A7C23CA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75215D"/>
    <w:multiLevelType w:val="hybridMultilevel"/>
    <w:tmpl w:val="6A26CB06"/>
    <w:lvl w:ilvl="0" w:tplc="040C0005">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8" w15:restartNumberingAfterBreak="0">
    <w:nsid w:val="3EE460D9"/>
    <w:multiLevelType w:val="hybridMultilevel"/>
    <w:tmpl w:val="80584B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8B5060"/>
    <w:multiLevelType w:val="hybridMultilevel"/>
    <w:tmpl w:val="9F6EC374"/>
    <w:lvl w:ilvl="0" w:tplc="C1FA4A3E">
      <w:numFmt w:val="bullet"/>
      <w:lvlText w:val="-"/>
      <w:lvlJc w:val="left"/>
      <w:pPr>
        <w:ind w:left="1440" w:hanging="360"/>
      </w:pPr>
      <w:rPr>
        <w:rFonts w:ascii="Calibri" w:eastAsia="Times New Roman" w:hAnsi="Calibri" w:cs="Calibri" w:hint="default"/>
        <w:sz w:val="2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2B14B06"/>
    <w:multiLevelType w:val="hybridMultilevel"/>
    <w:tmpl w:val="8062D02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20A1938"/>
    <w:multiLevelType w:val="hybridMultilevel"/>
    <w:tmpl w:val="EBE8BB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6D5728"/>
    <w:multiLevelType w:val="hybridMultilevel"/>
    <w:tmpl w:val="CC707F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327D69"/>
    <w:multiLevelType w:val="hybridMultilevel"/>
    <w:tmpl w:val="DAEAC76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B301B9F"/>
    <w:multiLevelType w:val="hybridMultilevel"/>
    <w:tmpl w:val="6D44547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19856D3"/>
    <w:multiLevelType w:val="hybridMultilevel"/>
    <w:tmpl w:val="6F081C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794A04"/>
    <w:multiLevelType w:val="hybridMultilevel"/>
    <w:tmpl w:val="6DE2D4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6"/>
  </w:num>
  <w:num w:numId="4">
    <w:abstractNumId w:val="12"/>
  </w:num>
  <w:num w:numId="5">
    <w:abstractNumId w:val="8"/>
  </w:num>
  <w:num w:numId="6">
    <w:abstractNumId w:val="3"/>
  </w:num>
  <w:num w:numId="7">
    <w:abstractNumId w:val="6"/>
  </w:num>
  <w:num w:numId="8">
    <w:abstractNumId w:val="13"/>
  </w:num>
  <w:num w:numId="9">
    <w:abstractNumId w:val="9"/>
  </w:num>
  <w:num w:numId="10">
    <w:abstractNumId w:val="5"/>
  </w:num>
  <w:num w:numId="11">
    <w:abstractNumId w:val="15"/>
  </w:num>
  <w:num w:numId="12">
    <w:abstractNumId w:val="10"/>
  </w:num>
  <w:num w:numId="13">
    <w:abstractNumId w:val="1"/>
  </w:num>
  <w:num w:numId="14">
    <w:abstractNumId w:val="14"/>
  </w:num>
  <w:num w:numId="15">
    <w:abstractNumId w:val="11"/>
  </w:num>
  <w:num w:numId="16">
    <w:abstractNumId w:val="7"/>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98"/>
    <w:rsid w:val="00014F81"/>
    <w:rsid w:val="0005034F"/>
    <w:rsid w:val="00053DCD"/>
    <w:rsid w:val="00061DC9"/>
    <w:rsid w:val="00094758"/>
    <w:rsid w:val="000976C4"/>
    <w:rsid w:val="000A737C"/>
    <w:rsid w:val="000D238D"/>
    <w:rsid w:val="000D701D"/>
    <w:rsid w:val="000F64ED"/>
    <w:rsid w:val="00100F59"/>
    <w:rsid w:val="001068A7"/>
    <w:rsid w:val="001223A4"/>
    <w:rsid w:val="00124366"/>
    <w:rsid w:val="00126BD9"/>
    <w:rsid w:val="00142AC2"/>
    <w:rsid w:val="00151870"/>
    <w:rsid w:val="00187D12"/>
    <w:rsid w:val="001A1E36"/>
    <w:rsid w:val="001A6299"/>
    <w:rsid w:val="001B2299"/>
    <w:rsid w:val="001B2DEB"/>
    <w:rsid w:val="001B36AE"/>
    <w:rsid w:val="001C323E"/>
    <w:rsid w:val="001C6213"/>
    <w:rsid w:val="001D5D84"/>
    <w:rsid w:val="001D6177"/>
    <w:rsid w:val="001E06E2"/>
    <w:rsid w:val="001E5B00"/>
    <w:rsid w:val="001F7744"/>
    <w:rsid w:val="0021123B"/>
    <w:rsid w:val="0025267C"/>
    <w:rsid w:val="00274310"/>
    <w:rsid w:val="00280F4A"/>
    <w:rsid w:val="002812B6"/>
    <w:rsid w:val="00292B3D"/>
    <w:rsid w:val="002A2522"/>
    <w:rsid w:val="002A599A"/>
    <w:rsid w:val="002A6886"/>
    <w:rsid w:val="002A7ECF"/>
    <w:rsid w:val="002B5231"/>
    <w:rsid w:val="002C7191"/>
    <w:rsid w:val="002D5D81"/>
    <w:rsid w:val="002E7F87"/>
    <w:rsid w:val="002F24ED"/>
    <w:rsid w:val="002F696D"/>
    <w:rsid w:val="0030206E"/>
    <w:rsid w:val="00304B2E"/>
    <w:rsid w:val="00305677"/>
    <w:rsid w:val="00314BFE"/>
    <w:rsid w:val="00323066"/>
    <w:rsid w:val="003325A3"/>
    <w:rsid w:val="00357847"/>
    <w:rsid w:val="0036643E"/>
    <w:rsid w:val="0038571F"/>
    <w:rsid w:val="00386A0D"/>
    <w:rsid w:val="00390278"/>
    <w:rsid w:val="003B37AC"/>
    <w:rsid w:val="003E1CFF"/>
    <w:rsid w:val="003E2EDB"/>
    <w:rsid w:val="003F272E"/>
    <w:rsid w:val="00400B2A"/>
    <w:rsid w:val="0041601C"/>
    <w:rsid w:val="00422907"/>
    <w:rsid w:val="004248CB"/>
    <w:rsid w:val="0043049D"/>
    <w:rsid w:val="00436645"/>
    <w:rsid w:val="00477EE7"/>
    <w:rsid w:val="00481B8B"/>
    <w:rsid w:val="0048281B"/>
    <w:rsid w:val="0048761D"/>
    <w:rsid w:val="0049484B"/>
    <w:rsid w:val="004A596E"/>
    <w:rsid w:val="004B32B5"/>
    <w:rsid w:val="004C4453"/>
    <w:rsid w:val="004C73EE"/>
    <w:rsid w:val="004D2C65"/>
    <w:rsid w:val="004E6DA3"/>
    <w:rsid w:val="00506820"/>
    <w:rsid w:val="00510E24"/>
    <w:rsid w:val="00526802"/>
    <w:rsid w:val="005301C0"/>
    <w:rsid w:val="00531D72"/>
    <w:rsid w:val="00531F51"/>
    <w:rsid w:val="00533B41"/>
    <w:rsid w:val="00543808"/>
    <w:rsid w:val="005456EA"/>
    <w:rsid w:val="00545A0C"/>
    <w:rsid w:val="00557571"/>
    <w:rsid w:val="00560F41"/>
    <w:rsid w:val="005651C5"/>
    <w:rsid w:val="00576210"/>
    <w:rsid w:val="00585600"/>
    <w:rsid w:val="005B0E64"/>
    <w:rsid w:val="005B0EF5"/>
    <w:rsid w:val="005B4910"/>
    <w:rsid w:val="005B4F55"/>
    <w:rsid w:val="005D77C5"/>
    <w:rsid w:val="005E596A"/>
    <w:rsid w:val="00604A1E"/>
    <w:rsid w:val="00604C1B"/>
    <w:rsid w:val="00620342"/>
    <w:rsid w:val="00634CAC"/>
    <w:rsid w:val="0064522F"/>
    <w:rsid w:val="006574C0"/>
    <w:rsid w:val="006674A0"/>
    <w:rsid w:val="00674422"/>
    <w:rsid w:val="0067654B"/>
    <w:rsid w:val="0068235D"/>
    <w:rsid w:val="00692FB5"/>
    <w:rsid w:val="006A1961"/>
    <w:rsid w:val="006A4EAC"/>
    <w:rsid w:val="006B253F"/>
    <w:rsid w:val="00706BFE"/>
    <w:rsid w:val="00715273"/>
    <w:rsid w:val="007153E5"/>
    <w:rsid w:val="00724378"/>
    <w:rsid w:val="00736809"/>
    <w:rsid w:val="00742716"/>
    <w:rsid w:val="007456FA"/>
    <w:rsid w:val="00747F21"/>
    <w:rsid w:val="00762C82"/>
    <w:rsid w:val="007708B6"/>
    <w:rsid w:val="00771B1A"/>
    <w:rsid w:val="0079309E"/>
    <w:rsid w:val="007A29DC"/>
    <w:rsid w:val="007C1092"/>
    <w:rsid w:val="007D6073"/>
    <w:rsid w:val="007E343B"/>
    <w:rsid w:val="007F1098"/>
    <w:rsid w:val="007F1816"/>
    <w:rsid w:val="0080209E"/>
    <w:rsid w:val="00805561"/>
    <w:rsid w:val="0081200B"/>
    <w:rsid w:val="008342D3"/>
    <w:rsid w:val="00846F8F"/>
    <w:rsid w:val="0085522E"/>
    <w:rsid w:val="008656AB"/>
    <w:rsid w:val="0086674C"/>
    <w:rsid w:val="00881431"/>
    <w:rsid w:val="008855F1"/>
    <w:rsid w:val="008855F2"/>
    <w:rsid w:val="00887B7E"/>
    <w:rsid w:val="00892553"/>
    <w:rsid w:val="008A2696"/>
    <w:rsid w:val="008A35C0"/>
    <w:rsid w:val="008B5D5C"/>
    <w:rsid w:val="008D72AE"/>
    <w:rsid w:val="008E2615"/>
    <w:rsid w:val="008E352E"/>
    <w:rsid w:val="008E66C5"/>
    <w:rsid w:val="008F0624"/>
    <w:rsid w:val="008F64E9"/>
    <w:rsid w:val="00907995"/>
    <w:rsid w:val="00912FF2"/>
    <w:rsid w:val="00914E26"/>
    <w:rsid w:val="00925B86"/>
    <w:rsid w:val="00926014"/>
    <w:rsid w:val="0093170A"/>
    <w:rsid w:val="009540AB"/>
    <w:rsid w:val="00976ACD"/>
    <w:rsid w:val="009A28DE"/>
    <w:rsid w:val="009B4F1B"/>
    <w:rsid w:val="009C34A3"/>
    <w:rsid w:val="009D39E5"/>
    <w:rsid w:val="009D7104"/>
    <w:rsid w:val="009E3328"/>
    <w:rsid w:val="00A05547"/>
    <w:rsid w:val="00A3000A"/>
    <w:rsid w:val="00A30D14"/>
    <w:rsid w:val="00A55D25"/>
    <w:rsid w:val="00A66220"/>
    <w:rsid w:val="00A76318"/>
    <w:rsid w:val="00A76974"/>
    <w:rsid w:val="00AB0CA2"/>
    <w:rsid w:val="00AB0DA2"/>
    <w:rsid w:val="00AC5E2F"/>
    <w:rsid w:val="00AD1AE0"/>
    <w:rsid w:val="00B04F31"/>
    <w:rsid w:val="00B057D6"/>
    <w:rsid w:val="00B267D3"/>
    <w:rsid w:val="00B26F7B"/>
    <w:rsid w:val="00B32B9F"/>
    <w:rsid w:val="00B411A8"/>
    <w:rsid w:val="00B65BD4"/>
    <w:rsid w:val="00B74986"/>
    <w:rsid w:val="00B75A32"/>
    <w:rsid w:val="00BB205E"/>
    <w:rsid w:val="00BC32E3"/>
    <w:rsid w:val="00BD13D1"/>
    <w:rsid w:val="00BD52A4"/>
    <w:rsid w:val="00BE66A7"/>
    <w:rsid w:val="00BF5399"/>
    <w:rsid w:val="00C06DF6"/>
    <w:rsid w:val="00C16D1A"/>
    <w:rsid w:val="00C85F99"/>
    <w:rsid w:val="00C8719F"/>
    <w:rsid w:val="00C909FD"/>
    <w:rsid w:val="00C90DEB"/>
    <w:rsid w:val="00C95E36"/>
    <w:rsid w:val="00CB2673"/>
    <w:rsid w:val="00CD44F4"/>
    <w:rsid w:val="00CF1957"/>
    <w:rsid w:val="00D13650"/>
    <w:rsid w:val="00D3058D"/>
    <w:rsid w:val="00D70350"/>
    <w:rsid w:val="00D742F1"/>
    <w:rsid w:val="00D8330E"/>
    <w:rsid w:val="00D90A57"/>
    <w:rsid w:val="00DC51A3"/>
    <w:rsid w:val="00DD217D"/>
    <w:rsid w:val="00DF1251"/>
    <w:rsid w:val="00DF132E"/>
    <w:rsid w:val="00DF7749"/>
    <w:rsid w:val="00E04156"/>
    <w:rsid w:val="00E157CF"/>
    <w:rsid w:val="00E30C8A"/>
    <w:rsid w:val="00E61F88"/>
    <w:rsid w:val="00E6556C"/>
    <w:rsid w:val="00E65B8A"/>
    <w:rsid w:val="00E7649D"/>
    <w:rsid w:val="00E76753"/>
    <w:rsid w:val="00E827B0"/>
    <w:rsid w:val="00EA3B4E"/>
    <w:rsid w:val="00EB3D36"/>
    <w:rsid w:val="00EC0EF2"/>
    <w:rsid w:val="00F060EE"/>
    <w:rsid w:val="00F10F27"/>
    <w:rsid w:val="00F5706C"/>
    <w:rsid w:val="00F573CB"/>
    <w:rsid w:val="00F64C99"/>
    <w:rsid w:val="00F665A4"/>
    <w:rsid w:val="00F8092B"/>
    <w:rsid w:val="00FA1E81"/>
    <w:rsid w:val="00FA7CA8"/>
    <w:rsid w:val="00FB0268"/>
    <w:rsid w:val="00FC3DF2"/>
    <w:rsid w:val="00FE0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2B16F-41FE-482E-A760-6E54B7EA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098"/>
    <w:pPr>
      <w:spacing w:after="160" w:line="259" w:lineRule="auto"/>
    </w:pPr>
  </w:style>
  <w:style w:type="paragraph" w:styleId="Titre2">
    <w:name w:val="heading 2"/>
    <w:basedOn w:val="Normal"/>
    <w:next w:val="Normal"/>
    <w:link w:val="Titre2Car"/>
    <w:qFormat/>
    <w:rsid w:val="007F1098"/>
    <w:pPr>
      <w:keepNext/>
      <w:spacing w:before="240" w:after="0" w:line="240" w:lineRule="auto"/>
      <w:jc w:val="both"/>
      <w:outlineLvl w:val="1"/>
    </w:pPr>
    <w:rPr>
      <w:rFonts w:ascii="Calibri" w:eastAsia="Times New Roman" w:hAnsi="Calibri" w:cs="Arial"/>
      <w:b/>
      <w:color w:val="808080"/>
      <w:sz w:val="24"/>
      <w:szCs w:val="20"/>
      <w:lang w:eastAsia="de-DE"/>
    </w:rPr>
  </w:style>
  <w:style w:type="paragraph" w:styleId="Titre3">
    <w:name w:val="heading 3"/>
    <w:basedOn w:val="Normal"/>
    <w:next w:val="Normal"/>
    <w:link w:val="Titre3Car"/>
    <w:uiPriority w:val="9"/>
    <w:semiHidden/>
    <w:unhideWhenUsed/>
    <w:qFormat/>
    <w:rsid w:val="007F10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F1098"/>
    <w:rPr>
      <w:rFonts w:ascii="Calibri" w:eastAsia="Times New Roman" w:hAnsi="Calibri" w:cs="Arial"/>
      <w:b/>
      <w:color w:val="808080"/>
      <w:sz w:val="24"/>
      <w:szCs w:val="20"/>
      <w:lang w:eastAsia="de-DE"/>
    </w:rPr>
  </w:style>
  <w:style w:type="character" w:customStyle="1" w:styleId="Titre3Car">
    <w:name w:val="Titre 3 Car"/>
    <w:basedOn w:val="Policepardfaut"/>
    <w:link w:val="Titre3"/>
    <w:uiPriority w:val="9"/>
    <w:semiHidden/>
    <w:rsid w:val="007F1098"/>
    <w:rPr>
      <w:rFonts w:asciiTheme="majorHAnsi" w:eastAsiaTheme="majorEastAsia" w:hAnsiTheme="majorHAnsi" w:cstheme="majorBidi"/>
      <w:b/>
      <w:bCs/>
      <w:color w:val="4F81BD" w:themeColor="accent1"/>
    </w:rPr>
  </w:style>
  <w:style w:type="paragraph" w:styleId="Paragraphedeliste">
    <w:name w:val="List Paragraph"/>
    <w:aliases w:val="References,Liste couleur - Accent 12,Bullets,Medium Grid 1 - Accent 21,List Paragraph1,Liste Article,Liste 1,List Paragraph nowy,Numbered List Paragraph,List Paragraph (numbered (a)),ReferencesCxSpLast,123 List Paragraph,Premier"/>
    <w:basedOn w:val="Normal"/>
    <w:link w:val="ParagraphedelisteCar"/>
    <w:uiPriority w:val="34"/>
    <w:qFormat/>
    <w:rsid w:val="007F1098"/>
    <w:pPr>
      <w:ind w:left="720"/>
      <w:contextualSpacing/>
    </w:pPr>
  </w:style>
  <w:style w:type="character" w:styleId="Lienhypertexte">
    <w:name w:val="Hyperlink"/>
    <w:basedOn w:val="Policepardfaut"/>
    <w:uiPriority w:val="99"/>
    <w:unhideWhenUsed/>
    <w:rsid w:val="007F1098"/>
    <w:rPr>
      <w:color w:val="0000FF" w:themeColor="hyperlink"/>
      <w:u w:val="single"/>
    </w:rPr>
  </w:style>
  <w:style w:type="paragraph" w:customStyle="1" w:styleId="TabellenInhalt">
    <w:name w:val="Tabellen Inhalt"/>
    <w:basedOn w:val="Normal"/>
    <w:rsid w:val="007F1098"/>
    <w:pPr>
      <w:suppressLineNumbers/>
      <w:suppressAutoHyphens/>
      <w:spacing w:after="0" w:line="240" w:lineRule="auto"/>
    </w:pPr>
    <w:rPr>
      <w:rFonts w:ascii="Times New Roman" w:eastAsia="SimSun" w:hAnsi="Times New Roman" w:cs="Times New Roman"/>
      <w:color w:val="00000A"/>
      <w:sz w:val="24"/>
      <w:szCs w:val="24"/>
      <w:lang w:eastAsia="fr-FR"/>
    </w:rPr>
  </w:style>
  <w:style w:type="table" w:styleId="Grilledutableau">
    <w:name w:val="Table Grid"/>
    <w:basedOn w:val="TableauNormal"/>
    <w:uiPriority w:val="59"/>
    <w:rsid w:val="007F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F1098"/>
    <w:pPr>
      <w:tabs>
        <w:tab w:val="center" w:pos="4536"/>
        <w:tab w:val="right" w:pos="9072"/>
      </w:tabs>
      <w:spacing w:after="0" w:line="240" w:lineRule="auto"/>
    </w:pPr>
  </w:style>
  <w:style w:type="character" w:customStyle="1" w:styleId="En-tteCar">
    <w:name w:val="En-tête Car"/>
    <w:basedOn w:val="Policepardfaut"/>
    <w:link w:val="En-tte"/>
    <w:uiPriority w:val="99"/>
    <w:rsid w:val="007F1098"/>
  </w:style>
  <w:style w:type="paragraph" w:styleId="Pieddepage">
    <w:name w:val="footer"/>
    <w:basedOn w:val="Normal"/>
    <w:link w:val="PieddepageCar"/>
    <w:uiPriority w:val="99"/>
    <w:unhideWhenUsed/>
    <w:rsid w:val="007F10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098"/>
  </w:style>
  <w:style w:type="paragraph" w:customStyle="1" w:styleId="yiv188565518msonormal">
    <w:name w:val="yiv188565518msonormal"/>
    <w:basedOn w:val="Normal"/>
    <w:rsid w:val="007F10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7F1098"/>
    <w:pPr>
      <w:spacing w:after="0" w:line="240" w:lineRule="auto"/>
    </w:pPr>
    <w:rPr>
      <w:sz w:val="20"/>
      <w:szCs w:val="20"/>
    </w:rPr>
  </w:style>
  <w:style w:type="character" w:customStyle="1" w:styleId="NotedefinCar">
    <w:name w:val="Note de fin Car"/>
    <w:basedOn w:val="Policepardfaut"/>
    <w:link w:val="Notedefin"/>
    <w:uiPriority w:val="99"/>
    <w:semiHidden/>
    <w:rsid w:val="007F1098"/>
    <w:rPr>
      <w:sz w:val="20"/>
      <w:szCs w:val="20"/>
    </w:rPr>
  </w:style>
  <w:style w:type="character" w:styleId="Appeldenotedefin">
    <w:name w:val="endnote reference"/>
    <w:basedOn w:val="Policepardfaut"/>
    <w:uiPriority w:val="99"/>
    <w:semiHidden/>
    <w:unhideWhenUsed/>
    <w:rsid w:val="007F1098"/>
    <w:rPr>
      <w:vertAlign w:val="superscript"/>
    </w:rPr>
  </w:style>
  <w:style w:type="paragraph" w:styleId="Notedebasdepage">
    <w:name w:val="footnote text"/>
    <w:basedOn w:val="Normal"/>
    <w:link w:val="NotedebasdepageCar"/>
    <w:uiPriority w:val="99"/>
    <w:semiHidden/>
    <w:unhideWhenUsed/>
    <w:rsid w:val="007F10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1098"/>
    <w:rPr>
      <w:sz w:val="20"/>
      <w:szCs w:val="20"/>
    </w:rPr>
  </w:style>
  <w:style w:type="character" w:styleId="Appelnotedebasdep">
    <w:name w:val="footnote reference"/>
    <w:aliases w:val="ftref"/>
    <w:basedOn w:val="Policepardfaut"/>
    <w:uiPriority w:val="99"/>
    <w:unhideWhenUsed/>
    <w:rsid w:val="007F1098"/>
    <w:rPr>
      <w:vertAlign w:val="superscript"/>
    </w:rPr>
  </w:style>
  <w:style w:type="paragraph" w:styleId="NormalWeb">
    <w:name w:val="Normal (Web)"/>
    <w:basedOn w:val="Normal"/>
    <w:uiPriority w:val="99"/>
    <w:unhideWhenUsed/>
    <w:rsid w:val="007F10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References Car,Liste couleur - Accent 12 Car,Bullets Car,Medium Grid 1 - Accent 21 Car,List Paragraph1 Car,Liste Article Car,Liste 1 Car,List Paragraph nowy Car,Numbered List Paragraph Car,List Paragraph (numbered (a)) Car"/>
    <w:link w:val="Paragraphedeliste"/>
    <w:uiPriority w:val="34"/>
    <w:qFormat/>
    <w:rsid w:val="007F1098"/>
  </w:style>
  <w:style w:type="character" w:customStyle="1" w:styleId="sdfn1">
    <w:name w:val="s_dfn1"/>
    <w:basedOn w:val="Policepardfaut"/>
    <w:rsid w:val="007F1098"/>
    <w:rPr>
      <w:b w:val="0"/>
      <w:bCs w:val="0"/>
      <w:i w:val="0"/>
      <w:iCs w:val="0"/>
      <w:color w:val="333399"/>
    </w:rPr>
  </w:style>
  <w:style w:type="character" w:customStyle="1" w:styleId="srvd1">
    <w:name w:val="s_rvd1"/>
    <w:basedOn w:val="Policepardfaut"/>
    <w:rsid w:val="007F1098"/>
    <w:rPr>
      <w:rFonts w:ascii="Verdana" w:hAnsi="Verdana" w:hint="default"/>
      <w:b/>
      <w:bCs/>
      <w:i w:val="0"/>
      <w:iCs w:val="0"/>
      <w:color w:val="680368"/>
      <w:sz w:val="15"/>
      <w:szCs w:val="15"/>
    </w:rPr>
  </w:style>
  <w:style w:type="character" w:customStyle="1" w:styleId="sarrd1">
    <w:name w:val="s_arrd1"/>
    <w:basedOn w:val="Policepardfaut"/>
    <w:rsid w:val="007F1098"/>
    <w:rPr>
      <w:rFonts w:ascii="Wingdings" w:hAnsi="Wingdings" w:hint="default"/>
      <w:b w:val="0"/>
      <w:bCs w:val="0"/>
    </w:rPr>
  </w:style>
  <w:style w:type="character" w:customStyle="1" w:styleId="clickable">
    <w:name w:val="clickable"/>
    <w:basedOn w:val="Policepardfaut"/>
    <w:rsid w:val="007F1098"/>
  </w:style>
  <w:style w:type="character" w:customStyle="1" w:styleId="ilfuvd">
    <w:name w:val="ilfuvd"/>
    <w:basedOn w:val="Policepardfaut"/>
    <w:rsid w:val="007F1098"/>
  </w:style>
  <w:style w:type="paragraph" w:customStyle="1" w:styleId="Default">
    <w:name w:val="Default"/>
    <w:rsid w:val="007F1098"/>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7F10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098"/>
    <w:rPr>
      <w:rFonts w:ascii="Tahoma" w:hAnsi="Tahoma" w:cs="Tahoma"/>
      <w:sz w:val="16"/>
      <w:szCs w:val="16"/>
    </w:rPr>
  </w:style>
  <w:style w:type="character" w:customStyle="1" w:styleId="st">
    <w:name w:val="st"/>
    <w:basedOn w:val="Policepardfaut"/>
    <w:rsid w:val="007F1098"/>
  </w:style>
  <w:style w:type="character" w:styleId="Accentuation">
    <w:name w:val="Emphasis"/>
    <w:basedOn w:val="Policepardfaut"/>
    <w:uiPriority w:val="20"/>
    <w:qFormat/>
    <w:rsid w:val="007F1098"/>
    <w:rPr>
      <w:i/>
      <w:iCs/>
    </w:rPr>
  </w:style>
  <w:style w:type="paragraph" w:styleId="Textebrut">
    <w:name w:val="Plain Text"/>
    <w:basedOn w:val="Normal"/>
    <w:link w:val="TextebrutCar"/>
    <w:rsid w:val="007F1098"/>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7F1098"/>
    <w:rPr>
      <w:rFonts w:ascii="Courier New" w:eastAsia="Times New Roman" w:hAnsi="Courier New" w:cs="Times New Roman"/>
      <w:sz w:val="20"/>
      <w:szCs w:val="20"/>
      <w:lang w:eastAsia="fr-FR"/>
    </w:rPr>
  </w:style>
  <w:style w:type="character" w:styleId="lev">
    <w:name w:val="Strong"/>
    <w:basedOn w:val="Policepardfaut"/>
    <w:uiPriority w:val="22"/>
    <w:qFormat/>
    <w:rsid w:val="007F1098"/>
    <w:rPr>
      <w:b/>
      <w:bCs/>
    </w:rPr>
  </w:style>
  <w:style w:type="character" w:customStyle="1" w:styleId="Internetlink">
    <w:name w:val="Internetlink"/>
    <w:basedOn w:val="Policepardfaut"/>
    <w:uiPriority w:val="99"/>
    <w:unhideWhenUsed/>
    <w:rsid w:val="007F1098"/>
    <w:rPr>
      <w:color w:val="0000FF" w:themeColor="hyperlink"/>
      <w:u w:val="single"/>
    </w:rPr>
  </w:style>
  <w:style w:type="paragraph" w:customStyle="1" w:styleId="m-985405061912592613yiv9954109143msonormal">
    <w:name w:val="m_-985405061912592613yiv9954109143msonormal"/>
    <w:basedOn w:val="Normal"/>
    <w:rsid w:val="007F10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F1098"/>
    <w:rPr>
      <w:sz w:val="16"/>
      <w:szCs w:val="16"/>
    </w:rPr>
  </w:style>
  <w:style w:type="paragraph" w:styleId="Commentaire">
    <w:name w:val="annotation text"/>
    <w:basedOn w:val="Normal"/>
    <w:link w:val="CommentaireCar"/>
    <w:uiPriority w:val="99"/>
    <w:semiHidden/>
    <w:unhideWhenUsed/>
    <w:rsid w:val="007F1098"/>
    <w:pPr>
      <w:spacing w:line="240" w:lineRule="auto"/>
    </w:pPr>
    <w:rPr>
      <w:sz w:val="20"/>
      <w:szCs w:val="20"/>
    </w:rPr>
  </w:style>
  <w:style w:type="character" w:customStyle="1" w:styleId="CommentaireCar">
    <w:name w:val="Commentaire Car"/>
    <w:basedOn w:val="Policepardfaut"/>
    <w:link w:val="Commentaire"/>
    <w:uiPriority w:val="99"/>
    <w:semiHidden/>
    <w:rsid w:val="007F1098"/>
    <w:rPr>
      <w:sz w:val="20"/>
      <w:szCs w:val="20"/>
    </w:rPr>
  </w:style>
  <w:style w:type="paragraph" w:styleId="Objetducommentaire">
    <w:name w:val="annotation subject"/>
    <w:basedOn w:val="Commentaire"/>
    <w:next w:val="Commentaire"/>
    <w:link w:val="ObjetducommentaireCar"/>
    <w:uiPriority w:val="99"/>
    <w:semiHidden/>
    <w:unhideWhenUsed/>
    <w:rsid w:val="007F1098"/>
    <w:rPr>
      <w:b/>
      <w:bCs/>
    </w:rPr>
  </w:style>
  <w:style w:type="character" w:customStyle="1" w:styleId="ObjetducommentaireCar">
    <w:name w:val="Objet du commentaire Car"/>
    <w:basedOn w:val="CommentaireCar"/>
    <w:link w:val="Objetducommentaire"/>
    <w:uiPriority w:val="99"/>
    <w:semiHidden/>
    <w:rsid w:val="007F1098"/>
    <w:rPr>
      <w:b/>
      <w:bCs/>
      <w:sz w:val="20"/>
      <w:szCs w:val="20"/>
    </w:rPr>
  </w:style>
  <w:style w:type="paragraph" w:customStyle="1" w:styleId="hrpSO">
    <w:name w:val="hrp_SO"/>
    <w:basedOn w:val="Normal"/>
    <w:qFormat/>
    <w:rsid w:val="000976C4"/>
    <w:pPr>
      <w:widowControl w:val="0"/>
      <w:spacing w:after="0" w:line="240" w:lineRule="exact"/>
      <w:ind w:right="136"/>
      <w:jc w:val="both"/>
    </w:pPr>
    <w:rPr>
      <w:rFonts w:ascii="Arial" w:eastAsia="Minion Pro" w:hAnsi="Arial" w:cs="Arial"/>
      <w:b/>
      <w:color w:val="F47932"/>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6064">
      <w:bodyDiv w:val="1"/>
      <w:marLeft w:val="0"/>
      <w:marRight w:val="0"/>
      <w:marTop w:val="0"/>
      <w:marBottom w:val="0"/>
      <w:divBdr>
        <w:top w:val="none" w:sz="0" w:space="0" w:color="auto"/>
        <w:left w:val="none" w:sz="0" w:space="0" w:color="auto"/>
        <w:bottom w:val="none" w:sz="0" w:space="0" w:color="auto"/>
        <w:right w:val="none" w:sz="0" w:space="0" w:color="auto"/>
      </w:divBdr>
    </w:div>
    <w:div w:id="265427153">
      <w:bodyDiv w:val="1"/>
      <w:marLeft w:val="0"/>
      <w:marRight w:val="0"/>
      <w:marTop w:val="0"/>
      <w:marBottom w:val="0"/>
      <w:divBdr>
        <w:top w:val="none" w:sz="0" w:space="0" w:color="auto"/>
        <w:left w:val="none" w:sz="0" w:space="0" w:color="auto"/>
        <w:bottom w:val="none" w:sz="0" w:space="0" w:color="auto"/>
        <w:right w:val="none" w:sz="0" w:space="0" w:color="auto"/>
      </w:divBdr>
    </w:div>
    <w:div w:id="554391860">
      <w:bodyDiv w:val="1"/>
      <w:marLeft w:val="0"/>
      <w:marRight w:val="0"/>
      <w:marTop w:val="0"/>
      <w:marBottom w:val="0"/>
      <w:divBdr>
        <w:top w:val="none" w:sz="0" w:space="0" w:color="auto"/>
        <w:left w:val="none" w:sz="0" w:space="0" w:color="auto"/>
        <w:bottom w:val="none" w:sz="0" w:space="0" w:color="auto"/>
        <w:right w:val="none" w:sz="0" w:space="0" w:color="auto"/>
      </w:divBdr>
    </w:div>
    <w:div w:id="775367752">
      <w:bodyDiv w:val="1"/>
      <w:marLeft w:val="0"/>
      <w:marRight w:val="0"/>
      <w:marTop w:val="0"/>
      <w:marBottom w:val="0"/>
      <w:divBdr>
        <w:top w:val="none" w:sz="0" w:space="0" w:color="auto"/>
        <w:left w:val="none" w:sz="0" w:space="0" w:color="auto"/>
        <w:bottom w:val="none" w:sz="0" w:space="0" w:color="auto"/>
        <w:right w:val="none" w:sz="0" w:space="0" w:color="auto"/>
      </w:divBdr>
      <w:divsChild>
        <w:div w:id="350836134">
          <w:marLeft w:val="547"/>
          <w:marRight w:val="0"/>
          <w:marTop w:val="115"/>
          <w:marBottom w:val="0"/>
          <w:divBdr>
            <w:top w:val="none" w:sz="0" w:space="0" w:color="auto"/>
            <w:left w:val="none" w:sz="0" w:space="0" w:color="auto"/>
            <w:bottom w:val="none" w:sz="0" w:space="0" w:color="auto"/>
            <w:right w:val="none" w:sz="0" w:space="0" w:color="auto"/>
          </w:divBdr>
        </w:div>
        <w:div w:id="843863629">
          <w:marLeft w:val="778"/>
          <w:marRight w:val="0"/>
          <w:marTop w:val="115"/>
          <w:marBottom w:val="0"/>
          <w:divBdr>
            <w:top w:val="none" w:sz="0" w:space="0" w:color="auto"/>
            <w:left w:val="none" w:sz="0" w:space="0" w:color="auto"/>
            <w:bottom w:val="none" w:sz="0" w:space="0" w:color="auto"/>
            <w:right w:val="none" w:sz="0" w:space="0" w:color="auto"/>
          </w:divBdr>
        </w:div>
        <w:div w:id="1323967191">
          <w:marLeft w:val="778"/>
          <w:marRight w:val="0"/>
          <w:marTop w:val="115"/>
          <w:marBottom w:val="0"/>
          <w:divBdr>
            <w:top w:val="none" w:sz="0" w:space="0" w:color="auto"/>
            <w:left w:val="none" w:sz="0" w:space="0" w:color="auto"/>
            <w:bottom w:val="none" w:sz="0" w:space="0" w:color="auto"/>
            <w:right w:val="none" w:sz="0" w:space="0" w:color="auto"/>
          </w:divBdr>
        </w:div>
      </w:divsChild>
    </w:div>
    <w:div w:id="873927890">
      <w:bodyDiv w:val="1"/>
      <w:marLeft w:val="0"/>
      <w:marRight w:val="0"/>
      <w:marTop w:val="0"/>
      <w:marBottom w:val="0"/>
      <w:divBdr>
        <w:top w:val="none" w:sz="0" w:space="0" w:color="auto"/>
        <w:left w:val="none" w:sz="0" w:space="0" w:color="auto"/>
        <w:bottom w:val="none" w:sz="0" w:space="0" w:color="auto"/>
        <w:right w:val="none" w:sz="0" w:space="0" w:color="auto"/>
      </w:divBdr>
    </w:div>
    <w:div w:id="1209758133">
      <w:bodyDiv w:val="1"/>
      <w:marLeft w:val="0"/>
      <w:marRight w:val="0"/>
      <w:marTop w:val="0"/>
      <w:marBottom w:val="0"/>
      <w:divBdr>
        <w:top w:val="none" w:sz="0" w:space="0" w:color="auto"/>
        <w:left w:val="none" w:sz="0" w:space="0" w:color="auto"/>
        <w:bottom w:val="none" w:sz="0" w:space="0" w:color="auto"/>
        <w:right w:val="none" w:sz="0" w:space="0" w:color="auto"/>
      </w:divBdr>
    </w:div>
    <w:div w:id="1402942336">
      <w:bodyDiv w:val="1"/>
      <w:marLeft w:val="0"/>
      <w:marRight w:val="0"/>
      <w:marTop w:val="0"/>
      <w:marBottom w:val="0"/>
      <w:divBdr>
        <w:top w:val="none" w:sz="0" w:space="0" w:color="auto"/>
        <w:left w:val="none" w:sz="0" w:space="0" w:color="auto"/>
        <w:bottom w:val="none" w:sz="0" w:space="0" w:color="auto"/>
        <w:right w:val="none" w:sz="0" w:space="0" w:color="auto"/>
      </w:divBdr>
    </w:div>
    <w:div w:id="19588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1590</Words>
  <Characters>8750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TOLO</dc:creator>
  <cp:keywords/>
  <dc:description/>
  <cp:lastModifiedBy>soumana</cp:lastModifiedBy>
  <cp:revision>7</cp:revision>
  <dcterms:created xsi:type="dcterms:W3CDTF">2019-03-28T03:23:00Z</dcterms:created>
  <dcterms:modified xsi:type="dcterms:W3CDTF">2019-03-28T07:57:00Z</dcterms:modified>
</cp:coreProperties>
</file>